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59C954" w14:textId="77777777" w:rsidR="002C7070" w:rsidRPr="00E95BA7" w:rsidRDefault="00775AFE">
      <w:pPr>
        <w:pBdr>
          <w:top w:val="nil"/>
          <w:left w:val="nil"/>
          <w:bottom w:val="nil"/>
          <w:right w:val="nil"/>
          <w:between w:val="nil"/>
        </w:pBdr>
        <w:tabs>
          <w:tab w:val="left" w:pos="8273"/>
        </w:tabs>
        <w:rPr>
          <w:rFonts w:ascii="Arial" w:eastAsia="Arial" w:hAnsi="Arial" w:cs="Arial"/>
          <w:color w:val="000000"/>
          <w:sz w:val="22"/>
          <w:szCs w:val="22"/>
        </w:rPr>
      </w:pPr>
      <w:r w:rsidRPr="00E95BA7">
        <w:rPr>
          <w:rFonts w:ascii="Arial" w:eastAsia="Arial" w:hAnsi="Arial" w:cs="Arial"/>
          <w:color w:val="000000"/>
          <w:sz w:val="22"/>
          <w:szCs w:val="22"/>
        </w:rPr>
        <w:tab/>
      </w:r>
      <w:r w:rsidR="008D0163" w:rsidRPr="00E95BA7">
        <w:rPr>
          <w:rFonts w:ascii="Arial" w:hAnsi="Arial" w:cs="Arial"/>
          <w:noProof/>
          <w:sz w:val="22"/>
          <w:szCs w:val="22"/>
        </w:rPr>
        <w:drawing>
          <wp:anchor distT="0" distB="0" distL="0" distR="0" simplePos="0" relativeHeight="251658240" behindDoc="1" locked="0" layoutInCell="1" hidden="0" allowOverlap="1" wp14:anchorId="332D08E1" wp14:editId="61BA6917">
            <wp:simplePos x="0" y="0"/>
            <wp:positionH relativeFrom="column">
              <wp:posOffset>-365124</wp:posOffset>
            </wp:positionH>
            <wp:positionV relativeFrom="paragraph">
              <wp:posOffset>-216533</wp:posOffset>
            </wp:positionV>
            <wp:extent cx="4492625" cy="1437005"/>
            <wp:effectExtent l="0" t="0" r="0" b="0"/>
            <wp:wrapNone/>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4492625" cy="1437005"/>
                    </a:xfrm>
                    <a:prstGeom prst="rect">
                      <a:avLst/>
                    </a:prstGeom>
                    <a:ln/>
                  </pic:spPr>
                </pic:pic>
              </a:graphicData>
            </a:graphic>
            <wp14:sizeRelH relativeFrom="margin">
              <wp14:pctWidth>0</wp14:pctWidth>
            </wp14:sizeRelH>
            <wp14:sizeRelV relativeFrom="margin">
              <wp14:pctHeight>0</wp14:pctHeight>
            </wp14:sizeRelV>
          </wp:anchor>
        </w:drawing>
      </w:r>
    </w:p>
    <w:p w14:paraId="728D822A" w14:textId="77777777" w:rsidR="002C7070" w:rsidRPr="00E95BA7" w:rsidRDefault="002C7070">
      <w:pPr>
        <w:pBdr>
          <w:top w:val="nil"/>
          <w:left w:val="nil"/>
          <w:bottom w:val="nil"/>
          <w:right w:val="nil"/>
          <w:between w:val="nil"/>
        </w:pBdr>
        <w:rPr>
          <w:rFonts w:ascii="Arial" w:eastAsia="Arial" w:hAnsi="Arial" w:cs="Arial"/>
          <w:color w:val="000000"/>
          <w:sz w:val="22"/>
          <w:szCs w:val="22"/>
        </w:rPr>
      </w:pPr>
    </w:p>
    <w:p w14:paraId="39C77F9E" w14:textId="77777777" w:rsidR="002C7070" w:rsidRPr="00E95BA7" w:rsidRDefault="002C7070">
      <w:pPr>
        <w:pBdr>
          <w:top w:val="nil"/>
          <w:left w:val="nil"/>
          <w:bottom w:val="nil"/>
          <w:right w:val="nil"/>
          <w:between w:val="nil"/>
        </w:pBdr>
        <w:rPr>
          <w:rFonts w:ascii="Arial" w:eastAsia="Arial" w:hAnsi="Arial" w:cs="Arial"/>
          <w:color w:val="000000"/>
          <w:sz w:val="22"/>
          <w:szCs w:val="22"/>
        </w:rPr>
      </w:pPr>
    </w:p>
    <w:p w14:paraId="35779BB4" w14:textId="77777777" w:rsidR="002C7070" w:rsidRPr="00E95BA7" w:rsidRDefault="002C7070">
      <w:pPr>
        <w:pBdr>
          <w:top w:val="nil"/>
          <w:left w:val="nil"/>
          <w:bottom w:val="nil"/>
          <w:right w:val="nil"/>
          <w:between w:val="nil"/>
        </w:pBdr>
        <w:rPr>
          <w:rFonts w:ascii="Arial" w:eastAsia="Arial" w:hAnsi="Arial" w:cs="Arial"/>
          <w:color w:val="000000"/>
          <w:sz w:val="22"/>
          <w:szCs w:val="22"/>
        </w:rPr>
      </w:pPr>
    </w:p>
    <w:tbl>
      <w:tblPr>
        <w:tblStyle w:val="a0"/>
        <w:tblW w:w="9360" w:type="dxa"/>
        <w:tblInd w:w="0" w:type="dxa"/>
        <w:tblLayout w:type="fixed"/>
        <w:tblLook w:val="0000" w:firstRow="0" w:lastRow="0" w:firstColumn="0" w:lastColumn="0" w:noHBand="0" w:noVBand="0"/>
      </w:tblPr>
      <w:tblGrid>
        <w:gridCol w:w="1080"/>
        <w:gridCol w:w="2160"/>
        <w:gridCol w:w="1080"/>
        <w:gridCol w:w="1620"/>
        <w:gridCol w:w="3420"/>
      </w:tblGrid>
      <w:tr w:rsidR="002C7070" w:rsidRPr="00E95BA7" w14:paraId="00CD68C8" w14:textId="77777777">
        <w:tc>
          <w:tcPr>
            <w:tcW w:w="1080" w:type="dxa"/>
            <w:vAlign w:val="center"/>
          </w:tcPr>
          <w:p w14:paraId="58AF5696" w14:textId="77777777" w:rsidR="002C7070" w:rsidRPr="00E95BA7" w:rsidRDefault="002C7070" w:rsidP="005859BF">
            <w:pPr>
              <w:rPr>
                <w:rFonts w:ascii="Arial" w:eastAsia="Arial" w:hAnsi="Arial" w:cs="Arial"/>
                <w:color w:val="000000"/>
                <w:sz w:val="22"/>
                <w:szCs w:val="22"/>
                <w:highlight w:val="yellow"/>
              </w:rPr>
            </w:pPr>
          </w:p>
        </w:tc>
        <w:tc>
          <w:tcPr>
            <w:tcW w:w="2160" w:type="dxa"/>
            <w:vAlign w:val="center"/>
          </w:tcPr>
          <w:p w14:paraId="5999B0C0" w14:textId="77777777" w:rsidR="002C7070" w:rsidRPr="00E95BA7" w:rsidRDefault="002C7070">
            <w:pPr>
              <w:pBdr>
                <w:top w:val="nil"/>
                <w:left w:val="nil"/>
                <w:bottom w:val="nil"/>
                <w:right w:val="nil"/>
                <w:between w:val="nil"/>
              </w:pBdr>
              <w:rPr>
                <w:rFonts w:ascii="Arial" w:eastAsia="Arial" w:hAnsi="Arial" w:cs="Arial"/>
                <w:color w:val="000000"/>
                <w:sz w:val="22"/>
                <w:szCs w:val="22"/>
                <w:highlight w:val="yellow"/>
              </w:rPr>
            </w:pPr>
          </w:p>
        </w:tc>
        <w:tc>
          <w:tcPr>
            <w:tcW w:w="1080" w:type="dxa"/>
            <w:vAlign w:val="center"/>
          </w:tcPr>
          <w:p w14:paraId="781EA40B" w14:textId="77777777" w:rsidR="002C7070" w:rsidRPr="00E95BA7" w:rsidRDefault="002C7070">
            <w:pPr>
              <w:pBdr>
                <w:top w:val="nil"/>
                <w:left w:val="nil"/>
                <w:bottom w:val="nil"/>
                <w:right w:val="nil"/>
                <w:between w:val="nil"/>
              </w:pBdr>
              <w:rPr>
                <w:rFonts w:ascii="Arial" w:eastAsia="Arial" w:hAnsi="Arial" w:cs="Arial"/>
                <w:color w:val="000000"/>
                <w:sz w:val="22"/>
                <w:szCs w:val="22"/>
              </w:rPr>
            </w:pPr>
          </w:p>
        </w:tc>
        <w:tc>
          <w:tcPr>
            <w:tcW w:w="1620" w:type="dxa"/>
            <w:vAlign w:val="center"/>
          </w:tcPr>
          <w:p w14:paraId="4A882239" w14:textId="77777777" w:rsidR="002C7070" w:rsidRPr="00E95BA7" w:rsidRDefault="002C7070">
            <w:pPr>
              <w:pBdr>
                <w:top w:val="nil"/>
                <w:left w:val="nil"/>
                <w:bottom w:val="nil"/>
                <w:right w:val="nil"/>
                <w:between w:val="nil"/>
              </w:pBdr>
              <w:jc w:val="right"/>
              <w:rPr>
                <w:rFonts w:ascii="Arial" w:eastAsia="Arial" w:hAnsi="Arial" w:cs="Arial"/>
                <w:color w:val="000000"/>
                <w:sz w:val="22"/>
                <w:szCs w:val="22"/>
              </w:rPr>
            </w:pPr>
          </w:p>
        </w:tc>
        <w:tc>
          <w:tcPr>
            <w:tcW w:w="3420" w:type="dxa"/>
            <w:vAlign w:val="center"/>
          </w:tcPr>
          <w:p w14:paraId="6395B1A8" w14:textId="77777777" w:rsidR="002C7070" w:rsidRPr="00E95BA7" w:rsidRDefault="002C7070">
            <w:pPr>
              <w:pBdr>
                <w:top w:val="nil"/>
                <w:left w:val="nil"/>
                <w:bottom w:val="nil"/>
                <w:right w:val="nil"/>
                <w:between w:val="nil"/>
              </w:pBdr>
              <w:rPr>
                <w:rFonts w:ascii="Arial" w:eastAsia="Arial" w:hAnsi="Arial" w:cs="Arial"/>
                <w:color w:val="000000"/>
                <w:sz w:val="22"/>
                <w:szCs w:val="22"/>
              </w:rPr>
            </w:pPr>
          </w:p>
        </w:tc>
      </w:tr>
    </w:tbl>
    <w:p w14:paraId="63395F9A" w14:textId="77777777" w:rsidR="002C7070" w:rsidRPr="00E95BA7" w:rsidRDefault="002C7070" w:rsidP="005859BF">
      <w:pPr>
        <w:pBdr>
          <w:top w:val="nil"/>
          <w:left w:val="nil"/>
          <w:bottom w:val="nil"/>
          <w:right w:val="nil"/>
          <w:between w:val="nil"/>
        </w:pBdr>
        <w:ind w:right="-210"/>
        <w:jc w:val="both"/>
        <w:rPr>
          <w:rFonts w:ascii="Arial" w:eastAsia="Arial" w:hAnsi="Arial" w:cs="Arial"/>
          <w:color w:val="000000"/>
          <w:sz w:val="22"/>
          <w:szCs w:val="22"/>
        </w:rPr>
      </w:pPr>
    </w:p>
    <w:p w14:paraId="2B157176" w14:textId="77777777" w:rsidR="002C7070" w:rsidRPr="00E95BA7" w:rsidRDefault="002C7070">
      <w:pPr>
        <w:pBdr>
          <w:top w:val="nil"/>
          <w:left w:val="nil"/>
          <w:bottom w:val="nil"/>
          <w:right w:val="nil"/>
          <w:between w:val="nil"/>
        </w:pBdr>
        <w:ind w:left="-181" w:right="-210"/>
        <w:jc w:val="both"/>
        <w:rPr>
          <w:rFonts w:ascii="Arial" w:eastAsia="Arial" w:hAnsi="Arial" w:cs="Arial"/>
          <w:color w:val="000000"/>
          <w:sz w:val="22"/>
          <w:szCs w:val="22"/>
        </w:rPr>
      </w:pPr>
    </w:p>
    <w:p w14:paraId="70AE8AFD" w14:textId="77777777" w:rsidR="002C7070" w:rsidRPr="00E95BA7" w:rsidRDefault="00775AFE">
      <w:pPr>
        <w:pBdr>
          <w:top w:val="nil"/>
          <w:left w:val="nil"/>
          <w:bottom w:val="nil"/>
          <w:right w:val="nil"/>
          <w:between w:val="nil"/>
        </w:pBdr>
        <w:jc w:val="center"/>
        <w:rPr>
          <w:rFonts w:ascii="Arial" w:eastAsia="Arial" w:hAnsi="Arial" w:cs="Arial"/>
          <w:color w:val="000000"/>
          <w:sz w:val="22"/>
          <w:szCs w:val="22"/>
        </w:rPr>
      </w:pPr>
      <w:r w:rsidRPr="00E95BA7">
        <w:rPr>
          <w:rFonts w:ascii="Arial" w:eastAsia="Arial" w:hAnsi="Arial" w:cs="Arial"/>
          <w:b/>
          <w:color w:val="000000"/>
          <w:sz w:val="22"/>
          <w:szCs w:val="22"/>
        </w:rPr>
        <w:t xml:space="preserve">SPREMEMBA RAZPISNE DOKUMENTACIJE </w:t>
      </w:r>
    </w:p>
    <w:p w14:paraId="731704EB" w14:textId="77777777" w:rsidR="002C7070" w:rsidRPr="00E95BA7" w:rsidRDefault="00775AFE">
      <w:pPr>
        <w:pBdr>
          <w:top w:val="nil"/>
          <w:left w:val="nil"/>
          <w:bottom w:val="nil"/>
          <w:right w:val="nil"/>
          <w:between w:val="nil"/>
        </w:pBdr>
        <w:jc w:val="center"/>
        <w:rPr>
          <w:rFonts w:ascii="Arial" w:eastAsia="Arial" w:hAnsi="Arial" w:cs="Arial"/>
          <w:color w:val="000000"/>
          <w:sz w:val="22"/>
          <w:szCs w:val="22"/>
        </w:rPr>
      </w:pPr>
      <w:r w:rsidRPr="00E95BA7">
        <w:rPr>
          <w:rFonts w:ascii="Arial" w:eastAsia="Arial" w:hAnsi="Arial" w:cs="Arial"/>
          <w:b/>
          <w:color w:val="000000"/>
          <w:sz w:val="22"/>
          <w:szCs w:val="22"/>
        </w:rPr>
        <w:t xml:space="preserve">za oddajo javnega naročila </w:t>
      </w:r>
    </w:p>
    <w:p w14:paraId="552492B2" w14:textId="77777777" w:rsidR="002C7070" w:rsidRPr="00E95BA7" w:rsidRDefault="002C7070">
      <w:pPr>
        <w:pBdr>
          <w:top w:val="nil"/>
          <w:left w:val="nil"/>
          <w:bottom w:val="nil"/>
          <w:right w:val="nil"/>
          <w:between w:val="nil"/>
        </w:pBdr>
        <w:rPr>
          <w:rFonts w:ascii="Arial" w:eastAsia="Arial" w:hAnsi="Arial" w:cs="Arial"/>
          <w:color w:val="000000"/>
          <w:sz w:val="22"/>
          <w:szCs w:val="22"/>
        </w:rPr>
      </w:pPr>
    </w:p>
    <w:tbl>
      <w:tblPr>
        <w:tblStyle w:val="a1"/>
        <w:tblW w:w="9288" w:type="dxa"/>
        <w:tblInd w:w="0" w:type="dxa"/>
        <w:tblLayout w:type="fixed"/>
        <w:tblLook w:val="0000" w:firstRow="0" w:lastRow="0" w:firstColumn="0" w:lastColumn="0" w:noHBand="0" w:noVBand="0"/>
      </w:tblPr>
      <w:tblGrid>
        <w:gridCol w:w="9288"/>
      </w:tblGrid>
      <w:tr w:rsidR="002C7070" w:rsidRPr="00E95BA7" w14:paraId="1B66D432" w14:textId="77777777">
        <w:tc>
          <w:tcPr>
            <w:tcW w:w="9288" w:type="dxa"/>
          </w:tcPr>
          <w:p w14:paraId="771CA315" w14:textId="77777777" w:rsidR="008227B5" w:rsidRPr="00E95BA7" w:rsidRDefault="00CF1D8B" w:rsidP="00CF1D8B">
            <w:pPr>
              <w:pBdr>
                <w:top w:val="nil"/>
                <w:left w:val="nil"/>
                <w:bottom w:val="nil"/>
                <w:right w:val="nil"/>
                <w:between w:val="nil"/>
              </w:pBdr>
              <w:jc w:val="center"/>
              <w:rPr>
                <w:rFonts w:ascii="Arial" w:eastAsia="Arial" w:hAnsi="Arial" w:cs="Arial"/>
                <w:b/>
                <w:color w:val="000000"/>
                <w:sz w:val="22"/>
                <w:szCs w:val="22"/>
              </w:rPr>
            </w:pPr>
            <w:r w:rsidRPr="00E95BA7">
              <w:rPr>
                <w:rFonts w:ascii="Arial" w:eastAsia="Arial" w:hAnsi="Arial" w:cs="Arial"/>
                <w:b/>
                <w:color w:val="000000"/>
                <w:sz w:val="22"/>
                <w:szCs w:val="22"/>
              </w:rPr>
              <w:t xml:space="preserve">Nadgradnja delov železniških </w:t>
            </w:r>
            <w:proofErr w:type="spellStart"/>
            <w:r w:rsidRPr="00E95BA7">
              <w:rPr>
                <w:rFonts w:ascii="Arial" w:eastAsia="Arial" w:hAnsi="Arial" w:cs="Arial"/>
                <w:b/>
                <w:color w:val="000000"/>
                <w:sz w:val="22"/>
                <w:szCs w:val="22"/>
              </w:rPr>
              <w:t>medpostajnih</w:t>
            </w:r>
            <w:proofErr w:type="spellEnd"/>
            <w:r w:rsidRPr="00E95BA7">
              <w:rPr>
                <w:rFonts w:ascii="Arial" w:eastAsia="Arial" w:hAnsi="Arial" w:cs="Arial"/>
                <w:b/>
                <w:color w:val="000000"/>
                <w:sz w:val="22"/>
                <w:szCs w:val="22"/>
              </w:rPr>
              <w:t xml:space="preserve"> odsekov Brezovica - Preserje in Preserje - Borovnica ter dela železniške postaje Borovnica </w:t>
            </w:r>
          </w:p>
          <w:p w14:paraId="20A95677" w14:textId="77777777" w:rsidR="008227B5" w:rsidRPr="00E95BA7" w:rsidRDefault="008227B5">
            <w:pPr>
              <w:pBdr>
                <w:top w:val="nil"/>
                <w:left w:val="nil"/>
                <w:bottom w:val="nil"/>
                <w:right w:val="nil"/>
                <w:between w:val="nil"/>
              </w:pBdr>
              <w:jc w:val="center"/>
              <w:rPr>
                <w:rFonts w:ascii="Arial" w:eastAsia="Arial" w:hAnsi="Arial" w:cs="Arial"/>
                <w:b/>
                <w:color w:val="000000"/>
                <w:sz w:val="22"/>
                <w:szCs w:val="22"/>
              </w:rPr>
            </w:pPr>
          </w:p>
        </w:tc>
      </w:tr>
    </w:tbl>
    <w:p w14:paraId="52E74825" w14:textId="77777777" w:rsidR="002C7070" w:rsidRPr="00E95BA7" w:rsidRDefault="002C7070">
      <w:pPr>
        <w:pBdr>
          <w:top w:val="nil"/>
          <w:left w:val="nil"/>
          <w:bottom w:val="nil"/>
          <w:right w:val="nil"/>
          <w:between w:val="nil"/>
        </w:pBdr>
        <w:jc w:val="both"/>
        <w:rPr>
          <w:rFonts w:ascii="Arial" w:eastAsia="Arial" w:hAnsi="Arial" w:cs="Arial"/>
          <w:color w:val="000000"/>
          <w:sz w:val="22"/>
          <w:szCs w:val="22"/>
        </w:rPr>
      </w:pPr>
    </w:p>
    <w:p w14:paraId="0DC7A64F" w14:textId="77777777" w:rsidR="002C7070" w:rsidRPr="00E95BA7" w:rsidRDefault="00775AFE">
      <w:pPr>
        <w:pBdr>
          <w:top w:val="nil"/>
          <w:left w:val="nil"/>
          <w:bottom w:val="nil"/>
          <w:right w:val="nil"/>
          <w:between w:val="nil"/>
        </w:pBdr>
        <w:jc w:val="both"/>
        <w:rPr>
          <w:rFonts w:ascii="Arial" w:eastAsia="Arial" w:hAnsi="Arial" w:cs="Arial"/>
          <w:color w:val="000000"/>
          <w:sz w:val="22"/>
          <w:szCs w:val="22"/>
        </w:rPr>
      </w:pPr>
      <w:r w:rsidRPr="00E95BA7">
        <w:rPr>
          <w:rFonts w:ascii="Arial" w:eastAsia="Arial" w:hAnsi="Arial" w:cs="Arial"/>
          <w:color w:val="000000"/>
          <w:sz w:val="22"/>
          <w:szCs w:val="22"/>
        </w:rPr>
        <w:t xml:space="preserve">Obvestilo o spremembi razpisne dokumentacije je objavljeno na "Portalu javnih naročil" in na naročnikovi spletni strani. </w:t>
      </w:r>
    </w:p>
    <w:p w14:paraId="2B66C9E3" w14:textId="77777777" w:rsidR="00396098" w:rsidRPr="00E95BA7" w:rsidRDefault="00396098">
      <w:pPr>
        <w:pBdr>
          <w:top w:val="nil"/>
          <w:left w:val="nil"/>
          <w:bottom w:val="nil"/>
          <w:right w:val="nil"/>
          <w:between w:val="nil"/>
        </w:pBdr>
        <w:jc w:val="both"/>
        <w:rPr>
          <w:rFonts w:ascii="Arial" w:eastAsia="Arial" w:hAnsi="Arial" w:cs="Arial"/>
          <w:color w:val="000000"/>
          <w:sz w:val="22"/>
          <w:szCs w:val="22"/>
        </w:rPr>
      </w:pPr>
    </w:p>
    <w:p w14:paraId="215BE1BC" w14:textId="77777777" w:rsidR="002C7070" w:rsidRPr="00E95BA7" w:rsidRDefault="002C7070">
      <w:pPr>
        <w:pBdr>
          <w:top w:val="nil"/>
          <w:left w:val="nil"/>
          <w:bottom w:val="nil"/>
          <w:right w:val="nil"/>
          <w:between w:val="nil"/>
        </w:pBdr>
        <w:jc w:val="both"/>
        <w:rPr>
          <w:rFonts w:ascii="Arial" w:eastAsia="Arial" w:hAnsi="Arial" w:cs="Arial"/>
          <w:color w:val="000000"/>
          <w:sz w:val="22"/>
          <w:szCs w:val="22"/>
        </w:rPr>
      </w:pPr>
    </w:p>
    <w:p w14:paraId="5CEF9BB9" w14:textId="77777777" w:rsidR="002C7070" w:rsidRPr="00E95BA7" w:rsidRDefault="00775AFE">
      <w:pPr>
        <w:pBdr>
          <w:top w:val="nil"/>
          <w:left w:val="nil"/>
          <w:bottom w:val="nil"/>
          <w:right w:val="nil"/>
          <w:between w:val="nil"/>
        </w:pBdr>
        <w:jc w:val="both"/>
        <w:rPr>
          <w:rFonts w:ascii="Arial" w:eastAsia="Arial" w:hAnsi="Arial" w:cs="Arial"/>
          <w:color w:val="000000"/>
          <w:sz w:val="22"/>
          <w:szCs w:val="22"/>
        </w:rPr>
      </w:pPr>
      <w:r w:rsidRPr="00E95BA7">
        <w:rPr>
          <w:rFonts w:ascii="Arial" w:eastAsia="Arial" w:hAnsi="Arial" w:cs="Arial"/>
          <w:color w:val="000000"/>
          <w:sz w:val="22"/>
          <w:szCs w:val="22"/>
        </w:rPr>
        <w:t>Obrazložitev sprememb:</w:t>
      </w:r>
    </w:p>
    <w:tbl>
      <w:tblPr>
        <w:tblStyle w:val="a2"/>
        <w:tblW w:w="9287"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287"/>
      </w:tblGrid>
      <w:tr w:rsidR="002C7070" w:rsidRPr="00E95BA7" w14:paraId="75147DEA" w14:textId="77777777" w:rsidTr="00F13610">
        <w:trPr>
          <w:trHeight w:val="835"/>
        </w:trPr>
        <w:tc>
          <w:tcPr>
            <w:tcW w:w="9287" w:type="dxa"/>
          </w:tcPr>
          <w:p w14:paraId="703E2427" w14:textId="7CD6E709" w:rsidR="009F5D76" w:rsidRPr="00E95BA7" w:rsidRDefault="009F5D76" w:rsidP="00CB29FC">
            <w:pPr>
              <w:pStyle w:val="Odstavekseznama"/>
              <w:numPr>
                <w:ilvl w:val="0"/>
                <w:numId w:val="14"/>
              </w:numPr>
              <w:rPr>
                <w:rFonts w:ascii="Arial" w:hAnsi="Arial" w:cs="Arial"/>
                <w:sz w:val="22"/>
                <w:szCs w:val="22"/>
              </w:rPr>
            </w:pPr>
            <w:r w:rsidRPr="00E95BA7">
              <w:rPr>
                <w:rFonts w:ascii="Arial" w:hAnsi="Arial" w:cs="Arial"/>
                <w:sz w:val="22"/>
                <w:szCs w:val="22"/>
              </w:rPr>
              <w:t>Prvi odstavek točke 2.6.1 Navodil za pripravo ponudbe se spremeni tako, da se glasi:</w:t>
            </w:r>
          </w:p>
          <w:p w14:paraId="7D0D1AC7" w14:textId="77777777" w:rsidR="009F5D76" w:rsidRPr="00E95BA7" w:rsidRDefault="009F5D76" w:rsidP="009F5D76">
            <w:pPr>
              <w:pStyle w:val="Odstavekseznama"/>
              <w:keepNext/>
              <w:tabs>
                <w:tab w:val="left" w:pos="540"/>
              </w:tabs>
              <w:spacing w:before="120"/>
              <w:jc w:val="both"/>
              <w:outlineLvl w:val="0"/>
              <w:rPr>
                <w:rFonts w:ascii="Arial" w:hAnsi="Arial" w:cs="Arial"/>
                <w:sz w:val="22"/>
                <w:szCs w:val="22"/>
              </w:rPr>
            </w:pPr>
          </w:p>
          <w:p w14:paraId="138F2D82" w14:textId="2963DAC5" w:rsidR="009F5D76" w:rsidRPr="00E95BA7" w:rsidRDefault="009F5D76" w:rsidP="009F5D76">
            <w:pPr>
              <w:pStyle w:val="Telobesedila2"/>
              <w:keepNext/>
              <w:tabs>
                <w:tab w:val="left" w:pos="1260"/>
              </w:tabs>
              <w:spacing w:before="60"/>
              <w:ind w:left="539"/>
              <w:rPr>
                <w:rFonts w:ascii="Arial" w:hAnsi="Arial" w:cs="Arial"/>
                <w:sz w:val="22"/>
                <w:szCs w:val="22"/>
              </w:rPr>
            </w:pPr>
            <w:r w:rsidRPr="00E95BA7">
              <w:rPr>
                <w:rFonts w:ascii="Arial" w:hAnsi="Arial" w:cs="Arial"/>
                <w:sz w:val="22"/>
                <w:szCs w:val="22"/>
              </w:rPr>
              <w:t>»2.6.1</w:t>
            </w:r>
            <w:r w:rsidRPr="00E95BA7">
              <w:rPr>
                <w:rFonts w:ascii="Arial" w:hAnsi="Arial" w:cs="Arial"/>
                <w:sz w:val="22"/>
                <w:szCs w:val="22"/>
              </w:rPr>
              <w:tab/>
              <w:t>Zavarovanje za resnost ponudbe</w:t>
            </w:r>
          </w:p>
          <w:p w14:paraId="76D17D22" w14:textId="7024A3CA" w:rsidR="009F5D76" w:rsidRPr="00E95BA7" w:rsidRDefault="009F5D76" w:rsidP="009F5D76">
            <w:pPr>
              <w:pStyle w:val="Telobesedila2"/>
              <w:spacing w:before="60"/>
              <w:ind w:left="1276"/>
              <w:rPr>
                <w:rFonts w:ascii="Arial" w:hAnsi="Arial" w:cs="Arial"/>
                <w:b w:val="0"/>
                <w:sz w:val="22"/>
                <w:szCs w:val="22"/>
              </w:rPr>
            </w:pPr>
            <w:r w:rsidRPr="00E95BA7">
              <w:rPr>
                <w:rFonts w:ascii="Arial" w:hAnsi="Arial" w:cs="Arial"/>
                <w:b w:val="0"/>
                <w:sz w:val="22"/>
                <w:szCs w:val="22"/>
              </w:rPr>
              <w:t>Kot zavarovanje za resnost ponudbe mora ponudnik (pri skupni ponudbi katerikoli partner) predložiti finančno zavarovanje skladno z vzorcem iz razpisne dokumentacije, v višini 1.100.000,00 EUR in z veljavnostjo najmanj do dne 30. 9. 2022.«</w:t>
            </w:r>
          </w:p>
          <w:p w14:paraId="115EF54C" w14:textId="756A4E14" w:rsidR="005859BF" w:rsidRPr="00E95BA7" w:rsidRDefault="005859BF" w:rsidP="0008091D">
            <w:pPr>
              <w:rPr>
                <w:rFonts w:ascii="Arial" w:hAnsi="Arial" w:cs="Arial"/>
                <w:sz w:val="22"/>
                <w:szCs w:val="22"/>
              </w:rPr>
            </w:pPr>
          </w:p>
          <w:p w14:paraId="0A4241C4" w14:textId="4782F87D" w:rsidR="00024684" w:rsidRPr="00E95BA7" w:rsidRDefault="00024684" w:rsidP="00CE374D">
            <w:pPr>
              <w:pStyle w:val="Odstavekseznama"/>
              <w:numPr>
                <w:ilvl w:val="0"/>
                <w:numId w:val="14"/>
              </w:numPr>
              <w:rPr>
                <w:rFonts w:ascii="Arial" w:hAnsi="Arial" w:cs="Arial"/>
                <w:sz w:val="22"/>
                <w:szCs w:val="22"/>
              </w:rPr>
            </w:pPr>
            <w:r w:rsidRPr="00E95BA7">
              <w:rPr>
                <w:rFonts w:ascii="Arial" w:hAnsi="Arial" w:cs="Arial"/>
                <w:sz w:val="22"/>
                <w:szCs w:val="22"/>
              </w:rPr>
              <w:t>Točka 3.6 Navodil za pripravo ponudbe se spremeni tako, da se glasi:</w:t>
            </w:r>
          </w:p>
          <w:p w14:paraId="0777B868" w14:textId="77777777" w:rsidR="00024684" w:rsidRPr="00E95BA7" w:rsidRDefault="00024684" w:rsidP="00024684">
            <w:pPr>
              <w:rPr>
                <w:rFonts w:ascii="Arial" w:eastAsia="Arial" w:hAnsi="Arial" w:cs="Arial"/>
                <w:color w:val="000000"/>
                <w:sz w:val="22"/>
                <w:szCs w:val="22"/>
              </w:rPr>
            </w:pPr>
          </w:p>
          <w:p w14:paraId="16EA2ADA" w14:textId="77777777" w:rsidR="00024684" w:rsidRPr="00E95BA7" w:rsidRDefault="00024684" w:rsidP="00024684">
            <w:pPr>
              <w:pStyle w:val="Odstavekseznama"/>
              <w:rPr>
                <w:rFonts w:ascii="Arial" w:eastAsia="Arial" w:hAnsi="Arial" w:cs="Arial"/>
                <w:color w:val="000000"/>
                <w:sz w:val="22"/>
                <w:szCs w:val="22"/>
              </w:rPr>
            </w:pPr>
          </w:p>
          <w:p w14:paraId="307AA219" w14:textId="77777777" w:rsidR="00024684" w:rsidRPr="00E95BA7" w:rsidRDefault="00024684" w:rsidP="00024684">
            <w:pPr>
              <w:ind w:left="720"/>
              <w:jc w:val="both"/>
              <w:rPr>
                <w:rFonts w:ascii="Arial" w:hAnsi="Arial" w:cs="Arial"/>
                <w:b/>
                <w:sz w:val="22"/>
                <w:szCs w:val="22"/>
              </w:rPr>
            </w:pPr>
            <w:r w:rsidRPr="00E95BA7">
              <w:rPr>
                <w:rFonts w:ascii="Arial" w:hAnsi="Arial" w:cs="Arial"/>
                <w:b/>
                <w:sz w:val="22"/>
                <w:szCs w:val="22"/>
              </w:rPr>
              <w:t>»3.6</w:t>
            </w:r>
            <w:r w:rsidRPr="00E95BA7">
              <w:rPr>
                <w:rFonts w:ascii="Arial" w:hAnsi="Arial" w:cs="Arial"/>
                <w:b/>
                <w:sz w:val="22"/>
                <w:szCs w:val="22"/>
              </w:rPr>
              <w:tab/>
              <w:t xml:space="preserve">          Limitirana vrednost naročila</w:t>
            </w:r>
          </w:p>
          <w:p w14:paraId="6BA955B2" w14:textId="2B469DF5" w:rsidR="00024684" w:rsidRPr="00E95BA7" w:rsidRDefault="00024684" w:rsidP="00024684">
            <w:pPr>
              <w:ind w:left="1996"/>
              <w:jc w:val="both"/>
              <w:rPr>
                <w:rFonts w:ascii="Arial" w:hAnsi="Arial" w:cs="Arial"/>
                <w:color w:val="FF0000"/>
                <w:sz w:val="22"/>
                <w:szCs w:val="22"/>
              </w:rPr>
            </w:pPr>
            <w:r w:rsidRPr="00E95BA7">
              <w:rPr>
                <w:rFonts w:ascii="Arial" w:hAnsi="Arial" w:cs="Arial"/>
                <w:sz w:val="22"/>
                <w:szCs w:val="22"/>
              </w:rPr>
              <w:t xml:space="preserve">Ponudnik mora podati ponudbeno ceno, enako ali nižjo od limitirane vrednosti, ki je </w:t>
            </w:r>
            <w:r w:rsidR="00E95BA7" w:rsidRPr="00E95BA7">
              <w:rPr>
                <w:rFonts w:ascii="Arial" w:hAnsi="Arial" w:cs="Arial"/>
                <w:b/>
                <w:bCs/>
                <w:sz w:val="22"/>
                <w:szCs w:val="22"/>
              </w:rPr>
              <w:t>87.910.965,70 EUR</w:t>
            </w:r>
            <w:r w:rsidRPr="00E95BA7">
              <w:rPr>
                <w:rFonts w:ascii="Arial" w:hAnsi="Arial" w:cs="Arial"/>
                <w:sz w:val="22"/>
                <w:szCs w:val="22"/>
              </w:rPr>
              <w:t>.</w:t>
            </w:r>
          </w:p>
          <w:p w14:paraId="5A498BD8" w14:textId="77777777" w:rsidR="00024684" w:rsidRPr="00E95BA7" w:rsidRDefault="00024684" w:rsidP="00024684">
            <w:pPr>
              <w:ind w:left="1996"/>
              <w:jc w:val="both"/>
              <w:rPr>
                <w:rFonts w:ascii="Arial" w:hAnsi="Arial" w:cs="Arial"/>
                <w:sz w:val="22"/>
                <w:szCs w:val="22"/>
              </w:rPr>
            </w:pPr>
          </w:p>
          <w:p w14:paraId="5286B2D0" w14:textId="77777777" w:rsidR="00024684" w:rsidRPr="00E95BA7" w:rsidRDefault="00024684" w:rsidP="00024684">
            <w:pPr>
              <w:ind w:left="1996"/>
              <w:jc w:val="both"/>
              <w:rPr>
                <w:rFonts w:ascii="Arial" w:hAnsi="Arial" w:cs="Arial"/>
                <w:sz w:val="22"/>
                <w:szCs w:val="22"/>
              </w:rPr>
            </w:pPr>
            <w:r w:rsidRPr="00E95BA7">
              <w:rPr>
                <w:rFonts w:ascii="Arial" w:hAnsi="Arial" w:cs="Arial"/>
                <w:sz w:val="22"/>
                <w:szCs w:val="22"/>
              </w:rPr>
              <w:t>Ponudba, ki bo vsebovala ponudbeno ceno višjo od limitirane vrednosti, bo označena kot nedopustna in bo izločena iz nadaljnjega postopka oddaje javnega naročila.«</w:t>
            </w:r>
          </w:p>
          <w:p w14:paraId="0E2E66BD" w14:textId="77777777" w:rsidR="005859BF" w:rsidRPr="00E95BA7" w:rsidRDefault="005859BF" w:rsidP="0008091D">
            <w:pPr>
              <w:rPr>
                <w:rFonts w:ascii="Arial" w:hAnsi="Arial" w:cs="Arial"/>
                <w:sz w:val="22"/>
                <w:szCs w:val="22"/>
              </w:rPr>
            </w:pPr>
          </w:p>
          <w:p w14:paraId="79194DC8" w14:textId="54029588" w:rsidR="009F5D76" w:rsidRPr="00E95BA7" w:rsidRDefault="009F5D76" w:rsidP="00CE374D">
            <w:pPr>
              <w:pStyle w:val="Odstavekseznama"/>
              <w:numPr>
                <w:ilvl w:val="0"/>
                <w:numId w:val="14"/>
              </w:numPr>
              <w:rPr>
                <w:rFonts w:ascii="Arial" w:hAnsi="Arial" w:cs="Arial"/>
                <w:sz w:val="22"/>
                <w:szCs w:val="22"/>
              </w:rPr>
            </w:pPr>
            <w:r w:rsidRPr="00E95BA7">
              <w:rPr>
                <w:rFonts w:ascii="Arial" w:hAnsi="Arial" w:cs="Arial"/>
                <w:sz w:val="22"/>
                <w:szCs w:val="22"/>
              </w:rPr>
              <w:t>Četrta alineja točke 4.1 Navodil za pripravo ponudbe se spremeni tako, da se glasi:</w:t>
            </w:r>
          </w:p>
          <w:p w14:paraId="32AD4471" w14:textId="4F9807CE" w:rsidR="009F5D76" w:rsidRPr="00E95BA7" w:rsidRDefault="009F5D76" w:rsidP="009F5D76">
            <w:pPr>
              <w:pStyle w:val="Telobesedila2"/>
              <w:numPr>
                <w:ilvl w:val="0"/>
                <w:numId w:val="12"/>
              </w:numPr>
              <w:tabs>
                <w:tab w:val="num" w:pos="1276"/>
                <w:tab w:val="num" w:pos="3479"/>
              </w:tabs>
              <w:rPr>
                <w:rFonts w:ascii="Arial" w:hAnsi="Arial" w:cs="Arial"/>
                <w:b w:val="0"/>
                <w:sz w:val="22"/>
                <w:szCs w:val="22"/>
              </w:rPr>
            </w:pPr>
            <w:r w:rsidRPr="00E95BA7">
              <w:rPr>
                <w:rFonts w:ascii="Arial" w:hAnsi="Arial" w:cs="Arial"/>
                <w:b w:val="0"/>
                <w:sz w:val="22"/>
                <w:szCs w:val="22"/>
              </w:rPr>
              <w:t>»Ponudba mora veljati vsaj do dne 23. 9. 2022.«</w:t>
            </w:r>
          </w:p>
          <w:p w14:paraId="16703A16" w14:textId="6A712612" w:rsidR="00CB29FC" w:rsidRPr="00E95BA7" w:rsidRDefault="00CB29FC" w:rsidP="00CB29FC">
            <w:pPr>
              <w:pStyle w:val="Telobesedila2"/>
              <w:rPr>
                <w:rFonts w:ascii="Arial" w:hAnsi="Arial" w:cs="Arial"/>
                <w:b w:val="0"/>
                <w:sz w:val="22"/>
                <w:szCs w:val="22"/>
              </w:rPr>
            </w:pPr>
          </w:p>
          <w:p w14:paraId="11CE76B4" w14:textId="21364DC5" w:rsidR="00CB29FC" w:rsidRPr="00E95BA7" w:rsidRDefault="00CB29FC" w:rsidP="00CE374D">
            <w:pPr>
              <w:pStyle w:val="Telobesedila2"/>
              <w:numPr>
                <w:ilvl w:val="0"/>
                <w:numId w:val="14"/>
              </w:numPr>
              <w:rPr>
                <w:rFonts w:ascii="Arial" w:hAnsi="Arial" w:cs="Arial"/>
                <w:b w:val="0"/>
                <w:sz w:val="22"/>
                <w:szCs w:val="22"/>
              </w:rPr>
            </w:pPr>
            <w:r w:rsidRPr="00E95BA7">
              <w:rPr>
                <w:rFonts w:ascii="Arial" w:hAnsi="Arial" w:cs="Arial"/>
                <w:b w:val="0"/>
                <w:sz w:val="22"/>
                <w:szCs w:val="22"/>
              </w:rPr>
              <w:t>V vzorcu pogodbe se v 4. členu zadnji stavek briše. 4. člen se tako glasi:</w:t>
            </w:r>
          </w:p>
          <w:p w14:paraId="3B522F7F" w14:textId="5AF4E610" w:rsidR="00CB29FC" w:rsidRPr="00E95BA7" w:rsidRDefault="00CB29FC" w:rsidP="00CB29FC">
            <w:pPr>
              <w:pStyle w:val="Telobesedila2"/>
              <w:rPr>
                <w:rFonts w:ascii="Arial" w:hAnsi="Arial" w:cs="Arial"/>
                <w:b w:val="0"/>
                <w:sz w:val="22"/>
                <w:szCs w:val="22"/>
              </w:rPr>
            </w:pPr>
          </w:p>
          <w:p w14:paraId="1B509A4A" w14:textId="17EFB104" w:rsidR="00CB29FC" w:rsidRPr="00E95BA7" w:rsidRDefault="00CB29FC" w:rsidP="00CB29FC">
            <w:pPr>
              <w:spacing w:before="120" w:after="120" w:line="260" w:lineRule="auto"/>
              <w:jc w:val="center"/>
              <w:rPr>
                <w:rFonts w:ascii="Arial" w:eastAsia="Calibri" w:hAnsi="Arial" w:cs="Arial"/>
                <w:sz w:val="22"/>
                <w:szCs w:val="22"/>
                <w:lang w:eastAsia="en-US"/>
              </w:rPr>
            </w:pPr>
            <w:r w:rsidRPr="00E95BA7">
              <w:rPr>
                <w:rFonts w:ascii="Arial" w:eastAsia="Calibri" w:hAnsi="Arial" w:cs="Arial"/>
                <w:sz w:val="22"/>
                <w:szCs w:val="22"/>
                <w:lang w:eastAsia="en-US"/>
              </w:rPr>
              <w:t>4. člen</w:t>
            </w:r>
          </w:p>
          <w:p w14:paraId="7E3BC2E0" w14:textId="1CD617E2" w:rsidR="00CB29FC" w:rsidRPr="00E95BA7" w:rsidRDefault="00CB29FC" w:rsidP="00CB29FC">
            <w:pPr>
              <w:spacing w:line="260" w:lineRule="auto"/>
              <w:ind w:left="720"/>
              <w:jc w:val="both"/>
              <w:rPr>
                <w:rFonts w:ascii="Arial" w:eastAsia="Calibri" w:hAnsi="Arial" w:cs="Arial"/>
                <w:sz w:val="22"/>
                <w:szCs w:val="22"/>
                <w:lang w:eastAsia="en-US"/>
              </w:rPr>
            </w:pPr>
            <w:r w:rsidRPr="00E95BA7">
              <w:rPr>
                <w:rFonts w:ascii="Arial" w:eastAsia="Calibri" w:hAnsi="Arial" w:cs="Arial"/>
                <w:sz w:val="22"/>
                <w:szCs w:val="22"/>
                <w:lang w:eastAsia="en-US"/>
              </w:rPr>
              <w:t>»Ocenjena vrednost pogodbenih del iz 3. člena te pogodbe je vključno z DDV:</w:t>
            </w:r>
          </w:p>
          <w:p w14:paraId="55AFFBD7" w14:textId="77777777" w:rsidR="00CB29FC" w:rsidRPr="00E95BA7" w:rsidRDefault="00CB29FC" w:rsidP="00CB29FC">
            <w:pPr>
              <w:spacing w:line="260" w:lineRule="auto"/>
              <w:ind w:left="720"/>
              <w:jc w:val="both"/>
              <w:rPr>
                <w:rFonts w:ascii="Arial" w:eastAsia="Calibri" w:hAnsi="Arial" w:cs="Arial"/>
                <w:sz w:val="22"/>
                <w:szCs w:val="22"/>
                <w:lang w:eastAsia="en-US"/>
              </w:rPr>
            </w:pPr>
          </w:p>
          <w:p w14:paraId="5B5D59AB" w14:textId="77777777" w:rsidR="00CB29FC" w:rsidRPr="00E95BA7" w:rsidRDefault="00CB29FC" w:rsidP="00CB29FC">
            <w:pPr>
              <w:spacing w:line="260" w:lineRule="auto"/>
              <w:ind w:left="720"/>
              <w:jc w:val="center"/>
              <w:rPr>
                <w:rFonts w:ascii="Arial" w:eastAsia="Calibri" w:hAnsi="Arial" w:cs="Arial"/>
                <w:b/>
                <w:sz w:val="22"/>
                <w:szCs w:val="22"/>
                <w:lang w:eastAsia="en-US"/>
              </w:rPr>
            </w:pPr>
            <w:r w:rsidRPr="00E95BA7">
              <w:rPr>
                <w:rFonts w:ascii="Arial" w:eastAsia="Calibri" w:hAnsi="Arial" w:cs="Arial"/>
                <w:b/>
                <w:sz w:val="22"/>
                <w:szCs w:val="22"/>
                <w:lang w:eastAsia="en-US"/>
              </w:rPr>
              <w:t>…………………………………… EUR</w:t>
            </w:r>
          </w:p>
          <w:p w14:paraId="2745EAE9" w14:textId="77777777" w:rsidR="00CB29FC" w:rsidRPr="00E95BA7" w:rsidRDefault="00CB29FC" w:rsidP="00CB29FC">
            <w:pPr>
              <w:spacing w:before="60" w:line="260" w:lineRule="auto"/>
              <w:ind w:left="720"/>
              <w:jc w:val="center"/>
              <w:rPr>
                <w:rFonts w:ascii="Arial" w:eastAsia="Calibri" w:hAnsi="Arial" w:cs="Arial"/>
                <w:sz w:val="22"/>
                <w:szCs w:val="22"/>
                <w:lang w:eastAsia="en-US"/>
              </w:rPr>
            </w:pPr>
            <w:r w:rsidRPr="00E95BA7">
              <w:rPr>
                <w:rFonts w:ascii="Arial" w:eastAsia="Calibri" w:hAnsi="Arial" w:cs="Arial"/>
                <w:sz w:val="22"/>
                <w:szCs w:val="22"/>
                <w:lang w:eastAsia="en-US"/>
              </w:rPr>
              <w:t>(z besedo: ……………………………………………………………………………………………….. 00/100)</w:t>
            </w:r>
          </w:p>
          <w:p w14:paraId="4051B4CD" w14:textId="77777777" w:rsidR="00CB29FC" w:rsidRPr="00E95BA7" w:rsidRDefault="00CB29FC" w:rsidP="00CB29FC">
            <w:pPr>
              <w:spacing w:line="260" w:lineRule="auto"/>
              <w:ind w:left="720"/>
              <w:jc w:val="both"/>
              <w:rPr>
                <w:rFonts w:ascii="Arial" w:eastAsia="Calibri" w:hAnsi="Arial" w:cs="Arial"/>
                <w:sz w:val="22"/>
                <w:szCs w:val="22"/>
                <w:lang w:eastAsia="en-US"/>
              </w:rPr>
            </w:pPr>
            <w:r w:rsidRPr="00E95BA7">
              <w:rPr>
                <w:rFonts w:ascii="Arial" w:eastAsia="Calibri" w:hAnsi="Arial" w:cs="Arial"/>
                <w:sz w:val="22"/>
                <w:szCs w:val="22"/>
                <w:lang w:eastAsia="en-US"/>
              </w:rPr>
              <w:t xml:space="preserve">od tega DDV: …………………….. EUR. </w:t>
            </w:r>
          </w:p>
          <w:p w14:paraId="1991F33E" w14:textId="77777777" w:rsidR="00CB29FC" w:rsidRPr="00E95BA7" w:rsidRDefault="00CB29FC" w:rsidP="00CB29FC">
            <w:pPr>
              <w:spacing w:line="260" w:lineRule="auto"/>
              <w:ind w:left="720"/>
              <w:jc w:val="both"/>
              <w:rPr>
                <w:rFonts w:ascii="Arial" w:eastAsia="Calibri" w:hAnsi="Arial" w:cs="Arial"/>
                <w:sz w:val="22"/>
                <w:szCs w:val="22"/>
                <w:lang w:eastAsia="en-US"/>
              </w:rPr>
            </w:pPr>
          </w:p>
          <w:p w14:paraId="0F2D520A" w14:textId="580631F6" w:rsidR="00CB29FC" w:rsidRPr="00E95BA7" w:rsidRDefault="00CB29FC" w:rsidP="00CB29FC">
            <w:pPr>
              <w:spacing w:line="260" w:lineRule="auto"/>
              <w:ind w:left="720"/>
              <w:jc w:val="both"/>
              <w:rPr>
                <w:rFonts w:ascii="Arial" w:eastAsia="Calibri" w:hAnsi="Arial" w:cs="Arial"/>
                <w:sz w:val="22"/>
                <w:szCs w:val="22"/>
                <w:lang w:eastAsia="en-US"/>
              </w:rPr>
            </w:pPr>
            <w:r w:rsidRPr="00E95BA7">
              <w:rPr>
                <w:rFonts w:ascii="Arial" w:eastAsia="Calibri" w:hAnsi="Arial" w:cs="Arial"/>
                <w:sz w:val="22"/>
                <w:szCs w:val="22"/>
                <w:lang w:eastAsia="en-US"/>
              </w:rPr>
              <w:lastRenderedPageBreak/>
              <w:t>Pogodbena cena vključuje tudi vrednost nepredvidenih del v višini 10% vrednosti del, ki se obračunavajo po cenah na enoto na osnovi dejansko izvedenih količin.«</w:t>
            </w:r>
          </w:p>
          <w:p w14:paraId="002AE63B" w14:textId="77777777" w:rsidR="00CB29FC" w:rsidRPr="00E95BA7" w:rsidRDefault="00CB29FC" w:rsidP="00CB29FC">
            <w:pPr>
              <w:pStyle w:val="Telobesedila2"/>
              <w:rPr>
                <w:rFonts w:ascii="Arial" w:hAnsi="Arial" w:cs="Arial"/>
                <w:b w:val="0"/>
                <w:sz w:val="22"/>
                <w:szCs w:val="22"/>
              </w:rPr>
            </w:pPr>
          </w:p>
          <w:p w14:paraId="022F6CBC" w14:textId="77777777" w:rsidR="009F5D76" w:rsidRPr="00E95BA7" w:rsidRDefault="009F5D76" w:rsidP="009F5D76">
            <w:pPr>
              <w:pStyle w:val="Odstavekseznama"/>
              <w:rPr>
                <w:rFonts w:ascii="Arial" w:hAnsi="Arial" w:cs="Arial"/>
                <w:sz w:val="22"/>
                <w:szCs w:val="22"/>
              </w:rPr>
            </w:pPr>
          </w:p>
          <w:p w14:paraId="63D0D24B" w14:textId="5EFBB345" w:rsidR="0008091D" w:rsidRPr="00E95BA7" w:rsidRDefault="0008091D" w:rsidP="00CE374D">
            <w:pPr>
              <w:pStyle w:val="Odstavekseznama"/>
              <w:numPr>
                <w:ilvl w:val="0"/>
                <w:numId w:val="14"/>
              </w:numPr>
              <w:rPr>
                <w:rFonts w:ascii="Arial" w:hAnsi="Arial" w:cs="Arial"/>
                <w:sz w:val="22"/>
                <w:szCs w:val="22"/>
              </w:rPr>
            </w:pPr>
            <w:r w:rsidRPr="00E95BA7">
              <w:rPr>
                <w:rFonts w:ascii="Arial" w:hAnsi="Arial" w:cs="Arial"/>
                <w:sz w:val="22"/>
                <w:szCs w:val="22"/>
              </w:rPr>
              <w:t xml:space="preserve">V posebnih pogojih pogodbe se </w:t>
            </w:r>
            <w:proofErr w:type="spellStart"/>
            <w:r w:rsidRPr="00E95BA7">
              <w:rPr>
                <w:rFonts w:ascii="Arial" w:hAnsi="Arial" w:cs="Arial"/>
                <w:sz w:val="22"/>
                <w:szCs w:val="22"/>
              </w:rPr>
              <w:t>Podčlen</w:t>
            </w:r>
            <w:proofErr w:type="spellEnd"/>
            <w:r w:rsidRPr="00E95BA7">
              <w:rPr>
                <w:rFonts w:ascii="Arial" w:hAnsi="Arial" w:cs="Arial"/>
                <w:sz w:val="22"/>
                <w:szCs w:val="22"/>
              </w:rPr>
              <w:t xml:space="preserve"> 13.8 Prilagoditve zaradi spremembe stroškov spremeni tako, da se glasi:</w:t>
            </w:r>
          </w:p>
          <w:p w14:paraId="3FDD07C8" w14:textId="77777777" w:rsidR="0008091D" w:rsidRPr="00E95BA7" w:rsidRDefault="0008091D" w:rsidP="0008091D">
            <w:pPr>
              <w:rPr>
                <w:rFonts w:ascii="Arial" w:hAnsi="Arial" w:cs="Arial"/>
                <w:sz w:val="22"/>
                <w:szCs w:val="22"/>
              </w:rPr>
            </w:pPr>
          </w:p>
          <w:p w14:paraId="1D806930" w14:textId="77777777" w:rsidR="0008091D" w:rsidRPr="00E95BA7" w:rsidRDefault="0008091D" w:rsidP="005859BF">
            <w:pPr>
              <w:spacing w:after="120" w:line="288" w:lineRule="auto"/>
              <w:ind w:left="720"/>
              <w:rPr>
                <w:rFonts w:ascii="Arial" w:hAnsi="Arial" w:cs="Arial"/>
                <w:b/>
                <w:sz w:val="22"/>
                <w:szCs w:val="22"/>
              </w:rPr>
            </w:pPr>
            <w:bookmarkStart w:id="0" w:name="_Hlk100057689"/>
            <w:r w:rsidRPr="00E95BA7">
              <w:rPr>
                <w:rFonts w:ascii="Arial" w:hAnsi="Arial" w:cs="Arial"/>
                <w:b/>
                <w:sz w:val="22"/>
                <w:szCs w:val="22"/>
              </w:rPr>
              <w:t>»13.8        Prilagoditve zaradi spremembe stroškov</w:t>
            </w:r>
          </w:p>
          <w:p w14:paraId="62500EA2" w14:textId="77777777" w:rsidR="0008091D" w:rsidRPr="00E95BA7" w:rsidRDefault="0008091D" w:rsidP="005859BF">
            <w:pPr>
              <w:spacing w:after="120" w:line="288" w:lineRule="auto"/>
              <w:ind w:left="720"/>
              <w:rPr>
                <w:rFonts w:ascii="Arial" w:hAnsi="Arial" w:cs="Arial"/>
                <w:bCs/>
                <w:sz w:val="22"/>
                <w:szCs w:val="22"/>
              </w:rPr>
            </w:pPr>
            <w:proofErr w:type="spellStart"/>
            <w:r w:rsidRPr="00E95BA7">
              <w:rPr>
                <w:rFonts w:ascii="Arial" w:hAnsi="Arial" w:cs="Arial"/>
                <w:bCs/>
                <w:sz w:val="22"/>
                <w:szCs w:val="22"/>
              </w:rPr>
              <w:t>Podčlen</w:t>
            </w:r>
            <w:proofErr w:type="spellEnd"/>
            <w:r w:rsidRPr="00E95BA7">
              <w:rPr>
                <w:rFonts w:ascii="Arial" w:hAnsi="Arial" w:cs="Arial"/>
                <w:bCs/>
                <w:sz w:val="22"/>
                <w:szCs w:val="22"/>
              </w:rPr>
              <w:t xml:space="preserve"> 13.8 se spremeni, tako da spremenjen glasi:</w:t>
            </w:r>
          </w:p>
          <w:p w14:paraId="344E3F88" w14:textId="17AAC877" w:rsidR="0008091D" w:rsidRPr="00E95BA7" w:rsidRDefault="0008091D" w:rsidP="005859BF">
            <w:pPr>
              <w:ind w:left="720"/>
              <w:jc w:val="both"/>
              <w:rPr>
                <w:rFonts w:ascii="Arial" w:eastAsia="Calibri" w:hAnsi="Arial" w:cs="Arial"/>
                <w:sz w:val="22"/>
                <w:szCs w:val="22"/>
              </w:rPr>
            </w:pPr>
            <w:r w:rsidRPr="00E95BA7">
              <w:rPr>
                <w:rFonts w:ascii="Arial" w:hAnsi="Arial" w:cs="Arial"/>
                <w:sz w:val="22"/>
                <w:szCs w:val="22"/>
              </w:rPr>
              <w:t>»</w:t>
            </w:r>
            <w:r w:rsidRPr="00E95BA7">
              <w:rPr>
                <w:rFonts w:ascii="Arial" w:eastAsia="Calibri" w:hAnsi="Arial" w:cs="Arial"/>
                <w:sz w:val="22"/>
                <w:szCs w:val="22"/>
              </w:rPr>
              <w:t xml:space="preserve">Naročnik bo </w:t>
            </w:r>
            <w:r w:rsidR="00A826DC" w:rsidRPr="00E95BA7">
              <w:rPr>
                <w:rFonts w:ascii="Arial" w:eastAsia="Calibri" w:hAnsi="Arial" w:cs="Arial"/>
                <w:sz w:val="22"/>
                <w:szCs w:val="22"/>
              </w:rPr>
              <w:t xml:space="preserve">na zahtevo </w:t>
            </w:r>
            <w:r w:rsidRPr="00E95BA7">
              <w:rPr>
                <w:rFonts w:ascii="Arial" w:eastAsia="Calibri" w:hAnsi="Arial" w:cs="Arial"/>
                <w:sz w:val="22"/>
                <w:szCs w:val="22"/>
              </w:rPr>
              <w:t xml:space="preserve">izvajalcu priznal valorizacijo </w:t>
            </w:r>
            <w:r w:rsidR="00A826DC" w:rsidRPr="00E95BA7">
              <w:rPr>
                <w:rFonts w:ascii="Arial" w:eastAsia="Calibri" w:hAnsi="Arial" w:cs="Arial"/>
                <w:sz w:val="22"/>
                <w:szCs w:val="22"/>
              </w:rPr>
              <w:t xml:space="preserve">denarnih obveznosti </w:t>
            </w:r>
            <w:r w:rsidRPr="00E95BA7">
              <w:rPr>
                <w:rFonts w:ascii="Arial" w:eastAsia="Calibri" w:hAnsi="Arial" w:cs="Arial"/>
                <w:sz w:val="22"/>
                <w:szCs w:val="22"/>
              </w:rPr>
              <w:t xml:space="preserve">z upoštevanjem indeksa, izračunanega kot povprečno vrednost indeksa za »inženirske gradnje (št. 50)«, ki ga objavlja gospodarska zbornica Slovenije, zbornica gradbeništva in industrije gradbenega materiala (GZ ZGIGM) ter indeksa cen življenjskih potrebščin, ki ga objavlja statistični urad RS. </w:t>
            </w:r>
          </w:p>
          <w:p w14:paraId="3D21F9F2" w14:textId="77777777" w:rsidR="0008091D" w:rsidRPr="00E95BA7" w:rsidRDefault="0008091D" w:rsidP="005859BF">
            <w:pPr>
              <w:jc w:val="both"/>
              <w:rPr>
                <w:rFonts w:ascii="Arial" w:hAnsi="Arial" w:cs="Arial"/>
                <w:sz w:val="22"/>
                <w:szCs w:val="22"/>
              </w:rPr>
            </w:pPr>
          </w:p>
          <w:p w14:paraId="5B7E8CFB" w14:textId="77777777" w:rsidR="0008091D" w:rsidRPr="00E95BA7" w:rsidRDefault="0008091D" w:rsidP="005859BF">
            <w:pPr>
              <w:ind w:left="720"/>
              <w:jc w:val="both"/>
              <w:rPr>
                <w:rFonts w:ascii="Arial" w:eastAsia="Calibri" w:hAnsi="Arial" w:cs="Arial"/>
                <w:sz w:val="22"/>
                <w:szCs w:val="22"/>
              </w:rPr>
            </w:pPr>
            <w:r w:rsidRPr="00E95BA7">
              <w:rPr>
                <w:rFonts w:ascii="Arial" w:eastAsia="Calibri" w:hAnsi="Arial" w:cs="Arial"/>
                <w:sz w:val="22"/>
                <w:szCs w:val="22"/>
              </w:rPr>
              <w:t xml:space="preserve">Indeks se izračuna kot verižni indeks po formuli: </w:t>
            </w:r>
          </w:p>
          <w:p w14:paraId="20F371BF" w14:textId="77777777" w:rsidR="0008091D" w:rsidRPr="00E95BA7" w:rsidRDefault="0008091D" w:rsidP="005859BF">
            <w:pPr>
              <w:ind w:left="720"/>
              <w:rPr>
                <w:rFonts w:ascii="Arial" w:eastAsia="Calibri" w:hAnsi="Arial" w:cs="Arial"/>
                <w:sz w:val="22"/>
                <w:szCs w:val="22"/>
              </w:rPr>
            </w:pPr>
            <w:proofErr w:type="spellStart"/>
            <w:r w:rsidRPr="00E95BA7">
              <w:rPr>
                <w:rFonts w:ascii="Arial" w:eastAsia="Calibri" w:hAnsi="Arial" w:cs="Arial"/>
                <w:sz w:val="22"/>
                <w:szCs w:val="22"/>
              </w:rPr>
              <w:t>Kr</w:t>
            </w:r>
            <w:proofErr w:type="spellEnd"/>
            <w:r w:rsidRPr="00E95BA7">
              <w:rPr>
                <w:rFonts w:ascii="Arial" w:eastAsia="Calibri" w:hAnsi="Arial" w:cs="Arial"/>
                <w:sz w:val="22"/>
                <w:szCs w:val="22"/>
              </w:rPr>
              <w:t xml:space="preserve"> = 0,5 H50 + 0,5 ICŽP</w:t>
            </w:r>
          </w:p>
          <w:p w14:paraId="365F69D4" w14:textId="77777777" w:rsidR="0008091D" w:rsidRPr="00E95BA7" w:rsidRDefault="0008091D" w:rsidP="005859BF">
            <w:pPr>
              <w:ind w:left="720"/>
              <w:rPr>
                <w:rFonts w:ascii="Arial" w:eastAsia="Calibri" w:hAnsi="Arial" w:cs="Arial"/>
                <w:sz w:val="22"/>
                <w:szCs w:val="22"/>
              </w:rPr>
            </w:pPr>
            <w:r w:rsidRPr="00E95BA7">
              <w:rPr>
                <w:rFonts w:ascii="Arial" w:eastAsia="Calibri" w:hAnsi="Arial" w:cs="Arial"/>
                <w:sz w:val="22"/>
                <w:szCs w:val="22"/>
              </w:rPr>
              <w:t>kjer je:</w:t>
            </w:r>
          </w:p>
          <w:p w14:paraId="056BC1C3" w14:textId="77777777" w:rsidR="0008091D" w:rsidRPr="00E95BA7" w:rsidRDefault="0008091D" w:rsidP="005859BF">
            <w:pPr>
              <w:ind w:left="720"/>
              <w:rPr>
                <w:rFonts w:ascii="Arial" w:eastAsia="Calibri" w:hAnsi="Arial" w:cs="Arial"/>
                <w:sz w:val="22"/>
                <w:szCs w:val="22"/>
              </w:rPr>
            </w:pPr>
            <w:proofErr w:type="spellStart"/>
            <w:r w:rsidRPr="00E95BA7">
              <w:rPr>
                <w:rFonts w:ascii="Arial" w:eastAsia="Calibri" w:hAnsi="Arial" w:cs="Arial"/>
                <w:sz w:val="22"/>
                <w:szCs w:val="22"/>
              </w:rPr>
              <w:t>Kr</w:t>
            </w:r>
            <w:proofErr w:type="spellEnd"/>
            <w:r w:rsidRPr="00E95BA7">
              <w:rPr>
                <w:rFonts w:ascii="Arial" w:eastAsia="Calibri" w:hAnsi="Arial" w:cs="Arial"/>
                <w:sz w:val="22"/>
                <w:szCs w:val="22"/>
              </w:rPr>
              <w:t xml:space="preserve"> – faktor revalorizacije</w:t>
            </w:r>
          </w:p>
          <w:p w14:paraId="11F4FDDB" w14:textId="77777777" w:rsidR="0008091D" w:rsidRPr="00E95BA7" w:rsidRDefault="0008091D" w:rsidP="005859BF">
            <w:pPr>
              <w:ind w:left="720"/>
              <w:rPr>
                <w:rFonts w:ascii="Arial" w:eastAsia="Calibri" w:hAnsi="Arial" w:cs="Arial"/>
                <w:sz w:val="22"/>
                <w:szCs w:val="22"/>
              </w:rPr>
            </w:pPr>
            <w:r w:rsidRPr="00E95BA7">
              <w:rPr>
                <w:rFonts w:ascii="Arial" w:eastAsia="Calibri" w:hAnsi="Arial" w:cs="Arial"/>
                <w:sz w:val="22"/>
                <w:szCs w:val="22"/>
              </w:rPr>
              <w:t>H50 – povprečni indeks za inženirske gradnje – povzet iz publikacije ZGIGM GZS</w:t>
            </w:r>
          </w:p>
          <w:p w14:paraId="7EBB6DE2" w14:textId="77777777" w:rsidR="0008091D" w:rsidRPr="00E95BA7" w:rsidRDefault="0008091D" w:rsidP="005859BF">
            <w:pPr>
              <w:ind w:left="720"/>
              <w:rPr>
                <w:rFonts w:ascii="Arial" w:eastAsia="Calibri" w:hAnsi="Arial" w:cs="Arial"/>
                <w:sz w:val="22"/>
                <w:szCs w:val="22"/>
              </w:rPr>
            </w:pPr>
            <w:r w:rsidRPr="00E95BA7">
              <w:rPr>
                <w:rFonts w:ascii="Arial" w:eastAsia="Calibri" w:hAnsi="Arial" w:cs="Arial"/>
                <w:sz w:val="22"/>
                <w:szCs w:val="22"/>
              </w:rPr>
              <w:t>ICŽŠ – indeks cen življenjskih potrebščin</w:t>
            </w:r>
          </w:p>
          <w:p w14:paraId="77736132" w14:textId="77777777" w:rsidR="0008091D" w:rsidRPr="00E95BA7" w:rsidRDefault="0008091D" w:rsidP="005859BF">
            <w:pPr>
              <w:ind w:left="720"/>
              <w:jc w:val="both"/>
              <w:rPr>
                <w:rFonts w:ascii="Arial" w:eastAsia="Calibri" w:hAnsi="Arial" w:cs="Arial"/>
                <w:sz w:val="22"/>
                <w:szCs w:val="22"/>
              </w:rPr>
            </w:pPr>
          </w:p>
          <w:bookmarkEnd w:id="0"/>
          <w:p w14:paraId="5B1160C2" w14:textId="1B195BCD" w:rsidR="009F5D76" w:rsidRPr="00E95BA7" w:rsidRDefault="009F5D76" w:rsidP="009F5D76">
            <w:pPr>
              <w:ind w:left="720"/>
              <w:jc w:val="both"/>
              <w:rPr>
                <w:rFonts w:ascii="Arial" w:eastAsia="Calibri" w:hAnsi="Arial" w:cs="Arial"/>
                <w:sz w:val="22"/>
                <w:szCs w:val="22"/>
              </w:rPr>
            </w:pPr>
            <w:r w:rsidRPr="00E95BA7">
              <w:rPr>
                <w:rFonts w:ascii="Arial" w:eastAsia="Calibri" w:hAnsi="Arial" w:cs="Arial"/>
                <w:sz w:val="22"/>
                <w:szCs w:val="22"/>
              </w:rPr>
              <w:t xml:space="preserve">Prva valorizacija cen se izvede, ko </w:t>
            </w:r>
            <w:r w:rsidR="002F0072" w:rsidRPr="00E95BA7">
              <w:rPr>
                <w:rFonts w:ascii="Arial" w:eastAsia="Calibri" w:hAnsi="Arial" w:cs="Arial"/>
                <w:sz w:val="22"/>
                <w:szCs w:val="22"/>
              </w:rPr>
              <w:t>kumulativno</w:t>
            </w:r>
            <w:r w:rsidRPr="00E95BA7">
              <w:rPr>
                <w:rFonts w:ascii="Arial" w:eastAsia="Calibri" w:hAnsi="Arial" w:cs="Arial"/>
                <w:sz w:val="22"/>
                <w:szCs w:val="22"/>
              </w:rPr>
              <w:t xml:space="preserve"> povečanje ali zmanjšanje dogovorjenega indeksa cen iz prejšnjega odstavka preseže 2% vrednosti, šteto od roka za oddajo ponudb. Po izvedeni prvi valorizaciji se cene po poteku vsakega nadaljnjega obračunskega obdobja usklajujejo glede na dogovorjeni indeks, pri čemer se upoštevajo tako povišanja kot tudi znižanja indeksa. Naročnik pri vsaki mesečni situaciji prizna zvišanje oziroma znižanje indeksa, ki je veljalo v obdobju, na katero se situacija nanaša.</w:t>
            </w:r>
          </w:p>
          <w:p w14:paraId="44B9EC63" w14:textId="77777777" w:rsidR="009F5D76" w:rsidRPr="00E95BA7" w:rsidRDefault="009F5D76" w:rsidP="009F5D76">
            <w:pPr>
              <w:ind w:left="720"/>
              <w:jc w:val="both"/>
              <w:rPr>
                <w:rFonts w:ascii="Arial" w:eastAsia="Calibri" w:hAnsi="Arial" w:cs="Arial"/>
                <w:sz w:val="22"/>
                <w:szCs w:val="22"/>
              </w:rPr>
            </w:pPr>
          </w:p>
          <w:p w14:paraId="2BAE59BF" w14:textId="0DC522A2" w:rsidR="009F5D76" w:rsidRPr="00E95BA7" w:rsidRDefault="009F5D76" w:rsidP="009F5D76">
            <w:pPr>
              <w:ind w:left="720"/>
              <w:jc w:val="both"/>
              <w:rPr>
                <w:rFonts w:ascii="Arial" w:eastAsia="Calibri" w:hAnsi="Arial" w:cs="Arial"/>
                <w:sz w:val="22"/>
                <w:szCs w:val="22"/>
              </w:rPr>
            </w:pPr>
            <w:r w:rsidRPr="00E95BA7">
              <w:rPr>
                <w:rFonts w:ascii="Arial" w:eastAsia="Calibri" w:hAnsi="Arial" w:cs="Arial"/>
                <w:sz w:val="22"/>
                <w:szCs w:val="22"/>
              </w:rPr>
              <w:t>Valorizacija cen znaša 100 % povišanja oziroma znižanja dogovorjenega indeksa.«</w:t>
            </w:r>
          </w:p>
          <w:p w14:paraId="5ECE55D3" w14:textId="2CBF699A" w:rsidR="00086DB5" w:rsidRPr="00E95BA7" w:rsidRDefault="00086DB5" w:rsidP="009F5D76">
            <w:pPr>
              <w:ind w:left="720"/>
              <w:jc w:val="both"/>
              <w:rPr>
                <w:rFonts w:ascii="Arial" w:eastAsia="Calibri" w:hAnsi="Arial" w:cs="Arial"/>
                <w:sz w:val="22"/>
                <w:szCs w:val="22"/>
              </w:rPr>
            </w:pPr>
          </w:p>
          <w:p w14:paraId="46430CA4" w14:textId="6D870E43" w:rsidR="00086DB5" w:rsidRPr="00E95BA7" w:rsidRDefault="00086DB5" w:rsidP="00CE374D">
            <w:pPr>
              <w:pStyle w:val="Odstavekseznama"/>
              <w:numPr>
                <w:ilvl w:val="0"/>
                <w:numId w:val="14"/>
              </w:numPr>
              <w:jc w:val="both"/>
              <w:rPr>
                <w:rFonts w:ascii="Arial" w:eastAsia="Calibri" w:hAnsi="Arial" w:cs="Arial"/>
                <w:sz w:val="22"/>
                <w:szCs w:val="22"/>
              </w:rPr>
            </w:pPr>
            <w:r w:rsidRPr="00E95BA7">
              <w:rPr>
                <w:rFonts w:ascii="Arial" w:eastAsia="Calibri" w:hAnsi="Arial" w:cs="Arial"/>
                <w:sz w:val="22"/>
                <w:szCs w:val="22"/>
              </w:rPr>
              <w:t>Naročnik objavlja:</w:t>
            </w:r>
          </w:p>
          <w:p w14:paraId="713B1DEB" w14:textId="69D25CFE" w:rsidR="00086DB5" w:rsidRPr="00E95BA7" w:rsidRDefault="00086DB5" w:rsidP="00086DB5">
            <w:pPr>
              <w:pStyle w:val="Odstavekseznama"/>
              <w:numPr>
                <w:ilvl w:val="0"/>
                <w:numId w:val="13"/>
              </w:numPr>
              <w:jc w:val="both"/>
              <w:rPr>
                <w:rFonts w:ascii="Arial" w:eastAsia="Calibri" w:hAnsi="Arial" w:cs="Arial"/>
                <w:sz w:val="22"/>
                <w:szCs w:val="22"/>
              </w:rPr>
            </w:pPr>
            <w:r w:rsidRPr="00E95BA7">
              <w:rPr>
                <w:rFonts w:ascii="Arial" w:eastAsia="Calibri" w:hAnsi="Arial" w:cs="Arial"/>
                <w:sz w:val="22"/>
                <w:szCs w:val="22"/>
              </w:rPr>
              <w:t>Popravljen obrazec PONUDBA,</w:t>
            </w:r>
          </w:p>
          <w:p w14:paraId="4646639A" w14:textId="66331E36" w:rsidR="00086DB5" w:rsidRPr="002F0072" w:rsidRDefault="00086DB5" w:rsidP="00086DB5">
            <w:pPr>
              <w:pStyle w:val="Odstavekseznama"/>
              <w:numPr>
                <w:ilvl w:val="0"/>
                <w:numId w:val="13"/>
              </w:numPr>
              <w:jc w:val="both"/>
              <w:rPr>
                <w:rFonts w:ascii="Arial" w:eastAsia="Calibri" w:hAnsi="Arial" w:cs="Arial"/>
                <w:sz w:val="22"/>
                <w:szCs w:val="22"/>
              </w:rPr>
            </w:pPr>
            <w:r w:rsidRPr="00E95BA7">
              <w:rPr>
                <w:rFonts w:ascii="Arial" w:eastAsia="Calibri" w:hAnsi="Arial" w:cs="Arial"/>
                <w:sz w:val="22"/>
                <w:szCs w:val="22"/>
              </w:rPr>
              <w:t xml:space="preserve">Popravljen vzorec </w:t>
            </w:r>
            <w:r w:rsidRPr="002F0072">
              <w:rPr>
                <w:rFonts w:ascii="Arial" w:eastAsia="Calibri" w:hAnsi="Arial" w:cs="Arial"/>
                <w:sz w:val="22"/>
                <w:szCs w:val="22"/>
              </w:rPr>
              <w:t>finančne</w:t>
            </w:r>
            <w:bookmarkStart w:id="1" w:name="_GoBack"/>
            <w:bookmarkEnd w:id="1"/>
            <w:r w:rsidRPr="002F0072">
              <w:rPr>
                <w:rFonts w:ascii="Arial" w:eastAsia="Calibri" w:hAnsi="Arial" w:cs="Arial"/>
                <w:sz w:val="22"/>
                <w:szCs w:val="22"/>
              </w:rPr>
              <w:t xml:space="preserve">ga zavarovanja za </w:t>
            </w:r>
            <w:r w:rsidR="002F0072" w:rsidRPr="002F0072">
              <w:rPr>
                <w:rFonts w:ascii="Arial" w:eastAsia="Calibri" w:hAnsi="Arial" w:cs="Arial"/>
                <w:sz w:val="22"/>
                <w:szCs w:val="22"/>
              </w:rPr>
              <w:t>resnost ponudbe</w:t>
            </w:r>
          </w:p>
          <w:p w14:paraId="2B945884" w14:textId="01DDD1BB" w:rsidR="000B5CC3" w:rsidRPr="00E95BA7" w:rsidRDefault="000B5CC3" w:rsidP="00024684">
            <w:pPr>
              <w:pBdr>
                <w:top w:val="nil"/>
                <w:left w:val="nil"/>
                <w:bottom w:val="nil"/>
                <w:right w:val="nil"/>
                <w:between w:val="nil"/>
              </w:pBdr>
              <w:jc w:val="both"/>
              <w:rPr>
                <w:rFonts w:ascii="Arial" w:eastAsia="Arial" w:hAnsi="Arial" w:cs="Arial"/>
                <w:color w:val="000000"/>
                <w:sz w:val="22"/>
                <w:szCs w:val="22"/>
              </w:rPr>
            </w:pPr>
          </w:p>
        </w:tc>
      </w:tr>
    </w:tbl>
    <w:p w14:paraId="2E2F8287" w14:textId="77777777" w:rsidR="000238FE" w:rsidRPr="00E95BA7" w:rsidRDefault="000238FE">
      <w:pPr>
        <w:pBdr>
          <w:top w:val="nil"/>
          <w:left w:val="nil"/>
          <w:bottom w:val="nil"/>
          <w:right w:val="nil"/>
          <w:between w:val="nil"/>
        </w:pBdr>
        <w:rPr>
          <w:rFonts w:ascii="Arial" w:eastAsia="Arial" w:hAnsi="Arial" w:cs="Arial"/>
          <w:color w:val="000000"/>
          <w:sz w:val="22"/>
          <w:szCs w:val="22"/>
        </w:rPr>
      </w:pPr>
    </w:p>
    <w:p w14:paraId="6FAF4D15" w14:textId="77777777" w:rsidR="002C7070" w:rsidRPr="00E95BA7" w:rsidRDefault="00775AFE">
      <w:pPr>
        <w:pBdr>
          <w:top w:val="nil"/>
          <w:left w:val="nil"/>
          <w:bottom w:val="nil"/>
          <w:right w:val="nil"/>
          <w:between w:val="nil"/>
        </w:pBdr>
        <w:rPr>
          <w:rFonts w:ascii="Arial" w:eastAsia="Arial" w:hAnsi="Arial" w:cs="Arial"/>
          <w:color w:val="000000"/>
          <w:sz w:val="22"/>
          <w:szCs w:val="22"/>
        </w:rPr>
      </w:pPr>
      <w:r w:rsidRPr="00E95BA7">
        <w:rPr>
          <w:rFonts w:ascii="Arial" w:eastAsia="Arial" w:hAnsi="Arial" w:cs="Arial"/>
          <w:color w:val="000000"/>
          <w:sz w:val="22"/>
          <w:szCs w:val="22"/>
        </w:rPr>
        <w:t>Spremembe so sestavni del razpisne dokumentacije in jih je potrebno upoštevati pri pripravi ponudbe.</w:t>
      </w:r>
    </w:p>
    <w:sectPr w:rsidR="002C7070" w:rsidRPr="00E95BA7">
      <w:headerReference w:type="even" r:id="rId9"/>
      <w:headerReference w:type="default" r:id="rId10"/>
      <w:footerReference w:type="even" r:id="rId11"/>
      <w:footerReference w:type="default" r:id="rId12"/>
      <w:headerReference w:type="first" r:id="rId13"/>
      <w:footerReference w:type="first" r:id="rId14"/>
      <w:pgSz w:w="11907" w:h="16840"/>
      <w:pgMar w:top="1418" w:right="1418" w:bottom="1418" w:left="1418" w:header="284" w:footer="0" w:gutter="0"/>
      <w:pgNumType w:start="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F9AA9A" w14:textId="77777777" w:rsidR="00DB7F7C" w:rsidRDefault="00DB7F7C">
      <w:r>
        <w:separator/>
      </w:r>
    </w:p>
  </w:endnote>
  <w:endnote w:type="continuationSeparator" w:id="0">
    <w:p w14:paraId="4FE60F97" w14:textId="77777777" w:rsidR="00DB7F7C" w:rsidRDefault="00DB7F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altName w:val="Times New Roman"/>
    <w:charset w:val="00"/>
    <w:family w:val="auto"/>
    <w:pitch w:val="default"/>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Georgia">
    <w:panose1 w:val="02040502050405020303"/>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E4C60A" w14:textId="77777777" w:rsidR="002C7070" w:rsidRDefault="002C7070">
    <w:pPr>
      <w:pBdr>
        <w:top w:val="nil"/>
        <w:left w:val="nil"/>
        <w:bottom w:val="nil"/>
        <w:right w:val="nil"/>
        <w:between w:val="nil"/>
      </w:pBdr>
      <w:tabs>
        <w:tab w:val="center" w:pos="4320"/>
        <w:tab w:val="right" w:pos="8640"/>
      </w:tabs>
      <w:rPr>
        <w:color w:val="000000"/>
        <w:sz w:val="24"/>
        <w:szCs w:val="24"/>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9F967D" w14:textId="77777777" w:rsidR="002C7070" w:rsidRDefault="002C7070">
    <w:pPr>
      <w:pBdr>
        <w:top w:val="nil"/>
        <w:left w:val="nil"/>
        <w:bottom w:val="nil"/>
        <w:right w:val="nil"/>
        <w:between w:val="nil"/>
      </w:pBdr>
      <w:tabs>
        <w:tab w:val="center" w:pos="4320"/>
        <w:tab w:val="right" w:pos="8640"/>
      </w:tabs>
      <w:rPr>
        <w:color w:val="000000"/>
        <w:sz w:val="16"/>
        <w:szCs w:val="16"/>
      </w:rPr>
    </w:pPr>
  </w:p>
  <w:tbl>
    <w:tblPr>
      <w:tblStyle w:val="a3"/>
      <w:tblW w:w="9430" w:type="dxa"/>
      <w:tblInd w:w="0" w:type="dxa"/>
      <w:tblLayout w:type="fixed"/>
      <w:tblLook w:val="0000" w:firstRow="0" w:lastRow="0" w:firstColumn="0" w:lastColumn="0" w:noHBand="0" w:noVBand="0"/>
    </w:tblPr>
    <w:tblGrid>
      <w:gridCol w:w="3614"/>
      <w:gridCol w:w="956"/>
      <w:gridCol w:w="1620"/>
      <w:gridCol w:w="3240"/>
    </w:tblGrid>
    <w:tr w:rsidR="002C7070" w14:paraId="0F09D91C" w14:textId="77777777">
      <w:trPr>
        <w:trHeight w:val="785"/>
      </w:trPr>
      <w:tc>
        <w:tcPr>
          <w:tcW w:w="3614" w:type="dxa"/>
          <w:tcBorders>
            <w:top w:val="single" w:sz="4" w:space="0" w:color="000000"/>
          </w:tcBorders>
          <w:vAlign w:val="center"/>
        </w:tcPr>
        <w:p w14:paraId="785CF87F" w14:textId="77777777" w:rsidR="002C7070" w:rsidRDefault="002C7070">
          <w:pPr>
            <w:pBdr>
              <w:top w:val="nil"/>
              <w:left w:val="nil"/>
              <w:bottom w:val="nil"/>
              <w:right w:val="nil"/>
              <w:between w:val="nil"/>
            </w:pBdr>
            <w:tabs>
              <w:tab w:val="left" w:pos="456"/>
              <w:tab w:val="left" w:pos="1164"/>
              <w:tab w:val="left" w:pos="3432"/>
              <w:tab w:val="left" w:pos="9483"/>
            </w:tabs>
            <w:rPr>
              <w:rFonts w:ascii="Arial" w:eastAsia="Arial" w:hAnsi="Arial" w:cs="Arial"/>
              <w:color w:val="000000"/>
              <w:sz w:val="16"/>
              <w:szCs w:val="16"/>
            </w:rPr>
          </w:pPr>
        </w:p>
      </w:tc>
      <w:tc>
        <w:tcPr>
          <w:tcW w:w="956" w:type="dxa"/>
          <w:tcBorders>
            <w:top w:val="single" w:sz="4" w:space="0" w:color="000000"/>
          </w:tcBorders>
          <w:vAlign w:val="center"/>
        </w:tcPr>
        <w:p w14:paraId="21B61E18" w14:textId="77777777" w:rsidR="002C7070" w:rsidRDefault="002C7070">
          <w:pPr>
            <w:pBdr>
              <w:top w:val="nil"/>
              <w:left w:val="nil"/>
              <w:bottom w:val="nil"/>
              <w:right w:val="nil"/>
              <w:between w:val="nil"/>
            </w:pBdr>
            <w:tabs>
              <w:tab w:val="right" w:pos="1247"/>
            </w:tabs>
            <w:jc w:val="center"/>
            <w:rPr>
              <w:rFonts w:ascii="Arial" w:eastAsia="Arial" w:hAnsi="Arial" w:cs="Arial"/>
              <w:color w:val="000000"/>
              <w:sz w:val="14"/>
              <w:szCs w:val="14"/>
            </w:rPr>
          </w:pPr>
        </w:p>
      </w:tc>
      <w:tc>
        <w:tcPr>
          <w:tcW w:w="1620" w:type="dxa"/>
          <w:tcBorders>
            <w:top w:val="single" w:sz="4" w:space="0" w:color="000000"/>
          </w:tcBorders>
          <w:vAlign w:val="center"/>
        </w:tcPr>
        <w:p w14:paraId="62AD3F3B" w14:textId="77777777" w:rsidR="002C7070" w:rsidRDefault="002C7070">
          <w:pPr>
            <w:pBdr>
              <w:top w:val="nil"/>
              <w:left w:val="nil"/>
              <w:bottom w:val="nil"/>
              <w:right w:val="nil"/>
              <w:between w:val="nil"/>
            </w:pBdr>
            <w:tabs>
              <w:tab w:val="center" w:pos="4320"/>
              <w:tab w:val="right" w:pos="8640"/>
            </w:tabs>
            <w:rPr>
              <w:color w:val="000000"/>
              <w:sz w:val="16"/>
              <w:szCs w:val="16"/>
            </w:rPr>
          </w:pPr>
        </w:p>
      </w:tc>
      <w:tc>
        <w:tcPr>
          <w:tcW w:w="3240" w:type="dxa"/>
          <w:tcBorders>
            <w:top w:val="single" w:sz="4" w:space="0" w:color="000000"/>
          </w:tcBorders>
          <w:vAlign w:val="center"/>
        </w:tcPr>
        <w:p w14:paraId="2B5FA356" w14:textId="39D6E5B5" w:rsidR="002C7070" w:rsidRDefault="00775AFE">
          <w:pPr>
            <w:pBdr>
              <w:top w:val="nil"/>
              <w:left w:val="nil"/>
              <w:bottom w:val="nil"/>
              <w:right w:val="nil"/>
              <w:between w:val="nil"/>
            </w:pBdr>
            <w:tabs>
              <w:tab w:val="center" w:pos="4320"/>
              <w:tab w:val="right" w:pos="8640"/>
            </w:tabs>
            <w:jc w:val="right"/>
            <w:rPr>
              <w:rFonts w:ascii="Arial" w:eastAsia="Arial" w:hAnsi="Arial" w:cs="Arial"/>
              <w:color w:val="000000"/>
              <w:sz w:val="16"/>
              <w:szCs w:val="16"/>
            </w:rPr>
          </w:pPr>
          <w:r>
            <w:rPr>
              <w:rFonts w:ascii="Arial" w:eastAsia="Arial" w:hAnsi="Arial" w:cs="Arial"/>
              <w:color w:val="000000"/>
              <w:sz w:val="16"/>
              <w:szCs w:val="16"/>
            </w:rPr>
            <w:t xml:space="preserve">stran </w:t>
          </w:r>
          <w:r>
            <w:rPr>
              <w:rFonts w:ascii="Arial" w:eastAsia="Arial" w:hAnsi="Arial" w:cs="Arial"/>
              <w:color w:val="000000"/>
              <w:sz w:val="16"/>
              <w:szCs w:val="16"/>
            </w:rPr>
            <w:fldChar w:fldCharType="begin"/>
          </w:r>
          <w:r>
            <w:rPr>
              <w:rFonts w:ascii="Arial" w:eastAsia="Arial" w:hAnsi="Arial" w:cs="Arial"/>
              <w:color w:val="000000"/>
              <w:sz w:val="16"/>
              <w:szCs w:val="16"/>
            </w:rPr>
            <w:instrText>PAGE</w:instrText>
          </w:r>
          <w:r>
            <w:rPr>
              <w:rFonts w:ascii="Arial" w:eastAsia="Arial" w:hAnsi="Arial" w:cs="Arial"/>
              <w:color w:val="000000"/>
              <w:sz w:val="16"/>
              <w:szCs w:val="16"/>
            </w:rPr>
            <w:fldChar w:fldCharType="separate"/>
          </w:r>
          <w:r w:rsidR="002F0072">
            <w:rPr>
              <w:rFonts w:ascii="Arial" w:eastAsia="Arial" w:hAnsi="Arial" w:cs="Arial"/>
              <w:noProof/>
              <w:color w:val="000000"/>
              <w:sz w:val="16"/>
              <w:szCs w:val="16"/>
            </w:rPr>
            <w:t>2</w:t>
          </w:r>
          <w:r>
            <w:rPr>
              <w:rFonts w:ascii="Arial" w:eastAsia="Arial" w:hAnsi="Arial" w:cs="Arial"/>
              <w:color w:val="000000"/>
              <w:sz w:val="16"/>
              <w:szCs w:val="16"/>
            </w:rPr>
            <w:fldChar w:fldCharType="end"/>
          </w:r>
          <w:r>
            <w:rPr>
              <w:rFonts w:ascii="Arial" w:eastAsia="Arial" w:hAnsi="Arial" w:cs="Arial"/>
              <w:color w:val="000000"/>
              <w:sz w:val="16"/>
              <w:szCs w:val="16"/>
            </w:rPr>
            <w:t xml:space="preserve"> od </w:t>
          </w:r>
          <w:r>
            <w:rPr>
              <w:color w:val="000000"/>
              <w:sz w:val="16"/>
              <w:szCs w:val="16"/>
            </w:rPr>
            <w:fldChar w:fldCharType="begin"/>
          </w:r>
          <w:r>
            <w:rPr>
              <w:color w:val="000000"/>
              <w:sz w:val="16"/>
              <w:szCs w:val="16"/>
            </w:rPr>
            <w:instrText>NUMPAGES</w:instrText>
          </w:r>
          <w:r>
            <w:rPr>
              <w:color w:val="000000"/>
              <w:sz w:val="16"/>
              <w:szCs w:val="16"/>
            </w:rPr>
            <w:fldChar w:fldCharType="separate"/>
          </w:r>
          <w:r w:rsidR="002F0072">
            <w:rPr>
              <w:noProof/>
              <w:color w:val="000000"/>
              <w:sz w:val="16"/>
              <w:szCs w:val="16"/>
            </w:rPr>
            <w:t>2</w:t>
          </w:r>
          <w:r>
            <w:rPr>
              <w:color w:val="000000"/>
              <w:sz w:val="16"/>
              <w:szCs w:val="16"/>
            </w:rPr>
            <w:fldChar w:fldCharType="end"/>
          </w:r>
        </w:p>
      </w:tc>
    </w:tr>
  </w:tbl>
  <w:p w14:paraId="07DAC9DD" w14:textId="77777777" w:rsidR="002C7070" w:rsidRDefault="002C7070">
    <w:pPr>
      <w:pBdr>
        <w:top w:val="nil"/>
        <w:left w:val="nil"/>
        <w:bottom w:val="nil"/>
        <w:right w:val="nil"/>
        <w:between w:val="nil"/>
      </w:pBdr>
      <w:tabs>
        <w:tab w:val="center" w:pos="4320"/>
        <w:tab w:val="right" w:pos="8640"/>
      </w:tabs>
      <w:rPr>
        <w:rFonts w:ascii="Arial" w:eastAsia="Arial" w:hAnsi="Arial" w:cs="Arial"/>
        <w:color w:val="000000"/>
        <w:sz w:val="2"/>
        <w:szCs w:val="2"/>
      </w:rPr>
    </w:pPr>
  </w:p>
  <w:p w14:paraId="6F7EC9B9" w14:textId="77777777" w:rsidR="002C7070" w:rsidRDefault="002C7070">
    <w:pPr>
      <w:pBdr>
        <w:top w:val="nil"/>
        <w:left w:val="nil"/>
        <w:bottom w:val="nil"/>
        <w:right w:val="nil"/>
        <w:between w:val="nil"/>
      </w:pBdr>
      <w:tabs>
        <w:tab w:val="center" w:pos="4320"/>
        <w:tab w:val="right" w:pos="8640"/>
      </w:tabs>
      <w:rPr>
        <w:color w:val="000000"/>
        <w:sz w:val="24"/>
        <w:szCs w:val="24"/>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DA9690" w14:textId="77777777" w:rsidR="002C7070" w:rsidRDefault="00775AFE">
    <w:pPr>
      <w:pBdr>
        <w:top w:val="nil"/>
        <w:left w:val="nil"/>
        <w:bottom w:val="nil"/>
        <w:right w:val="nil"/>
        <w:between w:val="nil"/>
      </w:pBdr>
      <w:tabs>
        <w:tab w:val="center" w:pos="4320"/>
        <w:tab w:val="right" w:pos="8640"/>
      </w:tabs>
      <w:ind w:firstLine="540"/>
      <w:rPr>
        <w:color w:val="000000"/>
        <w:sz w:val="24"/>
        <w:szCs w:val="24"/>
      </w:rPr>
    </w:pPr>
    <w:r>
      <w:rPr>
        <w:color w:val="000000"/>
        <w:sz w:val="24"/>
        <w:szCs w:val="24"/>
      </w:rPr>
      <w:t xml:space="preserve">  </w:t>
    </w:r>
    <w:r>
      <w:rPr>
        <w:noProof/>
        <w:color w:val="000000"/>
        <w:sz w:val="24"/>
        <w:szCs w:val="24"/>
      </w:rPr>
      <w:drawing>
        <wp:inline distT="0" distB="0" distL="114300" distR="114300" wp14:anchorId="12116F39" wp14:editId="41E49F32">
          <wp:extent cx="542290" cy="433070"/>
          <wp:effectExtent l="0" t="0" r="0" b="0"/>
          <wp:docPr id="3"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1"/>
                  <a:srcRect/>
                  <a:stretch>
                    <a:fillRect/>
                  </a:stretch>
                </pic:blipFill>
                <pic:spPr>
                  <a:xfrm>
                    <a:off x="0" y="0"/>
                    <a:ext cx="542290" cy="433070"/>
                  </a:xfrm>
                  <a:prstGeom prst="rect">
                    <a:avLst/>
                  </a:prstGeom>
                  <a:ln/>
                </pic:spPr>
              </pic:pic>
            </a:graphicData>
          </a:graphic>
        </wp:inline>
      </w:drawing>
    </w:r>
    <w:r>
      <w:rPr>
        <w:color w:val="000000"/>
        <w:sz w:val="24"/>
        <w:szCs w:val="24"/>
      </w:rPr>
      <w:t xml:space="preserve">    </w:t>
    </w:r>
    <w:r>
      <w:rPr>
        <w:noProof/>
        <w:color w:val="000000"/>
        <w:sz w:val="24"/>
        <w:szCs w:val="24"/>
      </w:rPr>
      <w:drawing>
        <wp:inline distT="0" distB="0" distL="114300" distR="114300" wp14:anchorId="7ABC118F" wp14:editId="1BFA9755">
          <wp:extent cx="433070" cy="433070"/>
          <wp:effectExtent l="0" t="0" r="0" b="0"/>
          <wp:docPr id="2"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2"/>
                  <a:srcRect/>
                  <a:stretch>
                    <a:fillRect/>
                  </a:stretch>
                </pic:blipFill>
                <pic:spPr>
                  <a:xfrm>
                    <a:off x="0" y="0"/>
                    <a:ext cx="433070" cy="433070"/>
                  </a:xfrm>
                  <a:prstGeom prst="rect">
                    <a:avLst/>
                  </a:prstGeom>
                  <a:ln/>
                </pic:spPr>
              </pic:pic>
            </a:graphicData>
          </a:graphic>
        </wp:inline>
      </w:drawing>
    </w:r>
    <w:r>
      <w:rPr>
        <w:color w:val="000000"/>
        <w:sz w:val="24"/>
        <w:szCs w:val="24"/>
      </w:rPr>
      <w:t xml:space="preserve">    </w:t>
    </w:r>
    <w:r>
      <w:rPr>
        <w:noProof/>
        <w:color w:val="000000"/>
        <w:sz w:val="24"/>
        <w:szCs w:val="24"/>
      </w:rPr>
      <w:drawing>
        <wp:inline distT="0" distB="0" distL="114300" distR="114300" wp14:anchorId="778C5F6F" wp14:editId="5F361112">
          <wp:extent cx="2339975" cy="337820"/>
          <wp:effectExtent l="0" t="0" r="0" b="0"/>
          <wp:docPr id="4"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3"/>
                  <a:srcRect/>
                  <a:stretch>
                    <a:fillRect/>
                  </a:stretch>
                </pic:blipFill>
                <pic:spPr>
                  <a:xfrm>
                    <a:off x="0" y="0"/>
                    <a:ext cx="2339975" cy="337820"/>
                  </a:xfrm>
                  <a:prstGeom prst="rect">
                    <a:avLst/>
                  </a:prstGeom>
                  <a:ln/>
                </pic:spPr>
              </pic:pic>
            </a:graphicData>
          </a:graphic>
        </wp:inline>
      </w:drawing>
    </w:r>
    <w:r>
      <w:rPr>
        <w:color w:val="000000"/>
        <w:sz w:val="24"/>
        <w:szCs w:val="24"/>
      </w:rPr>
      <w:t xml:space="preserve">        </w:t>
    </w:r>
  </w:p>
  <w:p w14:paraId="6FCEEBB3" w14:textId="77777777" w:rsidR="002C7070" w:rsidRDefault="002C7070">
    <w:pPr>
      <w:pBdr>
        <w:top w:val="nil"/>
        <w:left w:val="nil"/>
        <w:bottom w:val="nil"/>
        <w:right w:val="nil"/>
        <w:between w:val="nil"/>
      </w:pBdr>
      <w:tabs>
        <w:tab w:val="center" w:pos="4320"/>
        <w:tab w:val="right" w:pos="8640"/>
      </w:tabs>
      <w:rPr>
        <w:color w:val="000000"/>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1EC877" w14:textId="77777777" w:rsidR="00DB7F7C" w:rsidRDefault="00DB7F7C">
      <w:r>
        <w:separator/>
      </w:r>
    </w:p>
  </w:footnote>
  <w:footnote w:type="continuationSeparator" w:id="0">
    <w:p w14:paraId="4F565503" w14:textId="77777777" w:rsidR="00DB7F7C" w:rsidRDefault="00DB7F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E730A2" w14:textId="77777777" w:rsidR="002C7070" w:rsidRDefault="002C7070">
    <w:pPr>
      <w:pBdr>
        <w:top w:val="nil"/>
        <w:left w:val="nil"/>
        <w:bottom w:val="nil"/>
        <w:right w:val="nil"/>
        <w:between w:val="nil"/>
      </w:pBdr>
      <w:tabs>
        <w:tab w:val="center" w:pos="4320"/>
        <w:tab w:val="right" w:pos="8640"/>
      </w:tabs>
      <w:rPr>
        <w:color w:val="000000"/>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4A489E" w14:textId="77777777" w:rsidR="002C7070" w:rsidRDefault="002C7070">
    <w:pPr>
      <w:pBdr>
        <w:top w:val="nil"/>
        <w:left w:val="nil"/>
        <w:bottom w:val="nil"/>
        <w:right w:val="nil"/>
        <w:between w:val="nil"/>
      </w:pBdr>
      <w:tabs>
        <w:tab w:val="center" w:pos="4320"/>
        <w:tab w:val="right" w:pos="8640"/>
      </w:tabs>
      <w:rPr>
        <w:color w:val="000000"/>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9A2A02" w14:textId="77777777" w:rsidR="002C7070" w:rsidRDefault="002C7070">
    <w:pPr>
      <w:pBdr>
        <w:top w:val="nil"/>
        <w:left w:val="nil"/>
        <w:bottom w:val="nil"/>
        <w:right w:val="nil"/>
        <w:between w:val="nil"/>
      </w:pBdr>
      <w:tabs>
        <w:tab w:val="center" w:pos="4320"/>
        <w:tab w:val="right" w:pos="8640"/>
      </w:tabs>
      <w:rPr>
        <w:color w:val="000000"/>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C20456"/>
    <w:multiLevelType w:val="multilevel"/>
    <w:tmpl w:val="EF8EBED8"/>
    <w:lvl w:ilvl="0">
      <w:start w:val="1"/>
      <w:numFmt w:val="bullet"/>
      <w:lvlText w:val="●"/>
      <w:lvlJc w:val="left"/>
      <w:pPr>
        <w:ind w:left="1996" w:hanging="360"/>
      </w:pPr>
      <w:rPr>
        <w:rFonts w:ascii="Noto Sans Symbols" w:eastAsia="Noto Sans Symbols" w:hAnsi="Noto Sans Symbols" w:cs="Noto Sans Symbols"/>
        <w:vertAlign w:val="baseline"/>
      </w:rPr>
    </w:lvl>
    <w:lvl w:ilvl="1">
      <w:start w:val="1"/>
      <w:numFmt w:val="bullet"/>
      <w:lvlText w:val="o"/>
      <w:lvlJc w:val="left"/>
      <w:pPr>
        <w:ind w:left="2716" w:hanging="360"/>
      </w:pPr>
      <w:rPr>
        <w:rFonts w:ascii="Courier New" w:eastAsia="Courier New" w:hAnsi="Courier New" w:cs="Courier New"/>
        <w:vertAlign w:val="baseline"/>
      </w:rPr>
    </w:lvl>
    <w:lvl w:ilvl="2">
      <w:start w:val="1"/>
      <w:numFmt w:val="bullet"/>
      <w:lvlText w:val="▪"/>
      <w:lvlJc w:val="left"/>
      <w:pPr>
        <w:ind w:left="3436" w:hanging="360"/>
      </w:pPr>
      <w:rPr>
        <w:rFonts w:ascii="Noto Sans Symbols" w:eastAsia="Noto Sans Symbols" w:hAnsi="Noto Sans Symbols" w:cs="Noto Sans Symbols"/>
        <w:vertAlign w:val="baseline"/>
      </w:rPr>
    </w:lvl>
    <w:lvl w:ilvl="3">
      <w:start w:val="1"/>
      <w:numFmt w:val="bullet"/>
      <w:lvlText w:val="●"/>
      <w:lvlJc w:val="left"/>
      <w:pPr>
        <w:ind w:left="4156" w:hanging="360"/>
      </w:pPr>
      <w:rPr>
        <w:rFonts w:ascii="Noto Sans Symbols" w:eastAsia="Noto Sans Symbols" w:hAnsi="Noto Sans Symbols" w:cs="Noto Sans Symbols"/>
        <w:vertAlign w:val="baseline"/>
      </w:rPr>
    </w:lvl>
    <w:lvl w:ilvl="4">
      <w:start w:val="1"/>
      <w:numFmt w:val="bullet"/>
      <w:lvlText w:val="o"/>
      <w:lvlJc w:val="left"/>
      <w:pPr>
        <w:ind w:left="4876" w:hanging="360"/>
      </w:pPr>
      <w:rPr>
        <w:rFonts w:ascii="Courier New" w:eastAsia="Courier New" w:hAnsi="Courier New" w:cs="Courier New"/>
        <w:vertAlign w:val="baseline"/>
      </w:rPr>
    </w:lvl>
    <w:lvl w:ilvl="5">
      <w:start w:val="1"/>
      <w:numFmt w:val="bullet"/>
      <w:lvlText w:val="▪"/>
      <w:lvlJc w:val="left"/>
      <w:pPr>
        <w:ind w:left="5596" w:hanging="360"/>
      </w:pPr>
      <w:rPr>
        <w:rFonts w:ascii="Noto Sans Symbols" w:eastAsia="Noto Sans Symbols" w:hAnsi="Noto Sans Symbols" w:cs="Noto Sans Symbols"/>
        <w:vertAlign w:val="baseline"/>
      </w:rPr>
    </w:lvl>
    <w:lvl w:ilvl="6">
      <w:start w:val="1"/>
      <w:numFmt w:val="bullet"/>
      <w:lvlText w:val="●"/>
      <w:lvlJc w:val="left"/>
      <w:pPr>
        <w:ind w:left="6316" w:hanging="360"/>
      </w:pPr>
      <w:rPr>
        <w:rFonts w:ascii="Noto Sans Symbols" w:eastAsia="Noto Sans Symbols" w:hAnsi="Noto Sans Symbols" w:cs="Noto Sans Symbols"/>
        <w:vertAlign w:val="baseline"/>
      </w:rPr>
    </w:lvl>
    <w:lvl w:ilvl="7">
      <w:start w:val="1"/>
      <w:numFmt w:val="bullet"/>
      <w:lvlText w:val="o"/>
      <w:lvlJc w:val="left"/>
      <w:pPr>
        <w:ind w:left="7036" w:hanging="360"/>
      </w:pPr>
      <w:rPr>
        <w:rFonts w:ascii="Courier New" w:eastAsia="Courier New" w:hAnsi="Courier New" w:cs="Courier New"/>
        <w:vertAlign w:val="baseline"/>
      </w:rPr>
    </w:lvl>
    <w:lvl w:ilvl="8">
      <w:start w:val="1"/>
      <w:numFmt w:val="bullet"/>
      <w:lvlText w:val="▪"/>
      <w:lvlJc w:val="left"/>
      <w:pPr>
        <w:ind w:left="7756" w:hanging="360"/>
      </w:pPr>
      <w:rPr>
        <w:rFonts w:ascii="Noto Sans Symbols" w:eastAsia="Noto Sans Symbols" w:hAnsi="Noto Sans Symbols" w:cs="Noto Sans Symbols"/>
        <w:vertAlign w:val="baseline"/>
      </w:rPr>
    </w:lvl>
  </w:abstractNum>
  <w:abstractNum w:abstractNumId="1" w15:restartNumberingAfterBreak="0">
    <w:nsid w:val="0DB350AB"/>
    <w:multiLevelType w:val="hybridMultilevel"/>
    <w:tmpl w:val="CF5EBE6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E3B6BAF"/>
    <w:multiLevelType w:val="hybridMultilevel"/>
    <w:tmpl w:val="7BDE54F8"/>
    <w:lvl w:ilvl="0" w:tplc="7A023B18">
      <w:numFmt w:val="bullet"/>
      <w:lvlText w:val="-"/>
      <w:lvlJc w:val="left"/>
      <w:pPr>
        <w:ind w:left="720" w:hanging="360"/>
      </w:pPr>
      <w:rPr>
        <w:rFonts w:ascii="Arial" w:eastAsia="Arial"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333D77A5"/>
    <w:multiLevelType w:val="hybridMultilevel"/>
    <w:tmpl w:val="99E435FC"/>
    <w:lvl w:ilvl="0" w:tplc="AE64C1F6">
      <w:start w:val="2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33685A1E"/>
    <w:multiLevelType w:val="hybridMultilevel"/>
    <w:tmpl w:val="65A020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3F13058D"/>
    <w:multiLevelType w:val="hybridMultilevel"/>
    <w:tmpl w:val="CD9A0154"/>
    <w:lvl w:ilvl="0" w:tplc="FC3058CA">
      <w:start w:val="7"/>
      <w:numFmt w:val="bullet"/>
      <w:lvlText w:val="-"/>
      <w:lvlJc w:val="left"/>
      <w:pPr>
        <w:ind w:left="1080" w:hanging="360"/>
      </w:pPr>
      <w:rPr>
        <w:rFonts w:ascii="Arial" w:eastAsia="Calibri"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15:restartNumberingAfterBreak="0">
    <w:nsid w:val="530666E5"/>
    <w:multiLevelType w:val="singleLevel"/>
    <w:tmpl w:val="211ECEB2"/>
    <w:lvl w:ilvl="0">
      <w:start w:val="1"/>
      <w:numFmt w:val="bullet"/>
      <w:lvlText w:val=""/>
      <w:lvlJc w:val="left"/>
      <w:pPr>
        <w:tabs>
          <w:tab w:val="num" w:pos="360"/>
        </w:tabs>
        <w:ind w:left="360" w:hanging="360"/>
      </w:pPr>
      <w:rPr>
        <w:rFonts w:ascii="Wingdings" w:hAnsi="Wingdings" w:hint="default"/>
        <w:sz w:val="16"/>
      </w:rPr>
    </w:lvl>
  </w:abstractNum>
  <w:abstractNum w:abstractNumId="7" w15:restartNumberingAfterBreak="0">
    <w:nsid w:val="58E22C06"/>
    <w:multiLevelType w:val="hybridMultilevel"/>
    <w:tmpl w:val="51F8ED5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5B691428"/>
    <w:multiLevelType w:val="hybridMultilevel"/>
    <w:tmpl w:val="15E8A5B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63101677"/>
    <w:multiLevelType w:val="hybridMultilevel"/>
    <w:tmpl w:val="243092E0"/>
    <w:lvl w:ilvl="0" w:tplc="0424000B">
      <w:start w:val="1"/>
      <w:numFmt w:val="bullet"/>
      <w:lvlText w:val=""/>
      <w:lvlJc w:val="left"/>
      <w:pPr>
        <w:ind w:left="1080" w:hanging="360"/>
      </w:pPr>
      <w:rPr>
        <w:rFonts w:ascii="Wingdings" w:hAnsi="Wingding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0" w15:restartNumberingAfterBreak="0">
    <w:nsid w:val="74913542"/>
    <w:multiLevelType w:val="multilevel"/>
    <w:tmpl w:val="E868A192"/>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15:restartNumberingAfterBreak="0">
    <w:nsid w:val="79741ADC"/>
    <w:multiLevelType w:val="hybridMultilevel"/>
    <w:tmpl w:val="54861F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7E4D2B29"/>
    <w:multiLevelType w:val="hybridMultilevel"/>
    <w:tmpl w:val="053C3FA2"/>
    <w:lvl w:ilvl="0" w:tplc="C64E493C">
      <w:start w:val="22"/>
      <w:numFmt w:val="bullet"/>
      <w:lvlText w:val="-"/>
      <w:lvlJc w:val="left"/>
      <w:pPr>
        <w:ind w:left="720" w:hanging="360"/>
      </w:pPr>
      <w:rPr>
        <w:rFonts w:ascii="Calibri" w:eastAsiaTheme="minorHAnsi" w:hAnsi="Calibri" w:cs="Calibri" w:hint="default"/>
        <w:color w:val="FF000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0"/>
  </w:num>
  <w:num w:numId="2">
    <w:abstractNumId w:val="0"/>
  </w:num>
  <w:num w:numId="3">
    <w:abstractNumId w:val="7"/>
  </w:num>
  <w:num w:numId="4">
    <w:abstractNumId w:val="11"/>
  </w:num>
  <w:num w:numId="5">
    <w:abstractNumId w:val="2"/>
  </w:num>
  <w:num w:numId="6">
    <w:abstractNumId w:val="4"/>
  </w:num>
  <w:num w:numId="7">
    <w:abstractNumId w:val="12"/>
  </w:num>
  <w:num w:numId="8">
    <w:abstractNumId w:val="3"/>
  </w:num>
  <w:num w:numId="9">
    <w:abstractNumId w:val="1"/>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9"/>
  </w:num>
  <w:num w:numId="13">
    <w:abstractNumId w:val="5"/>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7070"/>
    <w:rsid w:val="000238FE"/>
    <w:rsid w:val="00024684"/>
    <w:rsid w:val="0008091D"/>
    <w:rsid w:val="00086DB5"/>
    <w:rsid w:val="000B5CC3"/>
    <w:rsid w:val="00116062"/>
    <w:rsid w:val="001501B4"/>
    <w:rsid w:val="001E482F"/>
    <w:rsid w:val="002274A0"/>
    <w:rsid w:val="00275ED5"/>
    <w:rsid w:val="002C7070"/>
    <w:rsid w:val="002E7863"/>
    <w:rsid w:val="002E7CA1"/>
    <w:rsid w:val="002F0072"/>
    <w:rsid w:val="003474B5"/>
    <w:rsid w:val="00396098"/>
    <w:rsid w:val="003B7654"/>
    <w:rsid w:val="004975DA"/>
    <w:rsid w:val="004A3F96"/>
    <w:rsid w:val="005662C7"/>
    <w:rsid w:val="005859BF"/>
    <w:rsid w:val="005A5B1B"/>
    <w:rsid w:val="007701FC"/>
    <w:rsid w:val="00775AFE"/>
    <w:rsid w:val="008227B5"/>
    <w:rsid w:val="008C07B2"/>
    <w:rsid w:val="008D0163"/>
    <w:rsid w:val="00971B06"/>
    <w:rsid w:val="009F5D76"/>
    <w:rsid w:val="00A826DC"/>
    <w:rsid w:val="00A87A6F"/>
    <w:rsid w:val="00AD278C"/>
    <w:rsid w:val="00AE233E"/>
    <w:rsid w:val="00B5646F"/>
    <w:rsid w:val="00BD72E6"/>
    <w:rsid w:val="00C966FB"/>
    <w:rsid w:val="00CB29FC"/>
    <w:rsid w:val="00CE374D"/>
    <w:rsid w:val="00CF1D8B"/>
    <w:rsid w:val="00CF4186"/>
    <w:rsid w:val="00D40E40"/>
    <w:rsid w:val="00D516F8"/>
    <w:rsid w:val="00DA5128"/>
    <w:rsid w:val="00DB7F7C"/>
    <w:rsid w:val="00DE67E7"/>
    <w:rsid w:val="00E77EBE"/>
    <w:rsid w:val="00E95BA7"/>
    <w:rsid w:val="00F13610"/>
    <w:rsid w:val="00F6188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B48276"/>
  <w15:docId w15:val="{A4957DFE-05BF-403F-99EB-E302F01579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style>
  <w:style w:type="paragraph" w:styleId="Naslov1">
    <w:name w:val="heading 1"/>
    <w:basedOn w:val="Navaden"/>
    <w:next w:val="Navaden"/>
    <w:pPr>
      <w:keepNext/>
      <w:keepLines/>
      <w:spacing w:before="480" w:after="120"/>
      <w:outlineLvl w:val="0"/>
    </w:pPr>
    <w:rPr>
      <w:b/>
      <w:sz w:val="48"/>
      <w:szCs w:val="48"/>
    </w:rPr>
  </w:style>
  <w:style w:type="paragraph" w:styleId="Naslov2">
    <w:name w:val="heading 2"/>
    <w:basedOn w:val="Navaden"/>
    <w:next w:val="Navaden"/>
    <w:pPr>
      <w:keepNext/>
      <w:keepLines/>
      <w:spacing w:before="360" w:after="80"/>
      <w:outlineLvl w:val="1"/>
    </w:pPr>
    <w:rPr>
      <w:b/>
      <w:sz w:val="36"/>
      <w:szCs w:val="36"/>
    </w:rPr>
  </w:style>
  <w:style w:type="paragraph" w:styleId="Naslov3">
    <w:name w:val="heading 3"/>
    <w:basedOn w:val="Navaden"/>
    <w:next w:val="Navaden"/>
    <w:pPr>
      <w:keepNext/>
      <w:keepLines/>
      <w:spacing w:before="280" w:after="80"/>
      <w:outlineLvl w:val="2"/>
    </w:pPr>
    <w:rPr>
      <w:b/>
      <w:sz w:val="28"/>
      <w:szCs w:val="28"/>
    </w:rPr>
  </w:style>
  <w:style w:type="paragraph" w:styleId="Naslov4">
    <w:name w:val="heading 4"/>
    <w:basedOn w:val="Navaden"/>
    <w:next w:val="Navaden"/>
    <w:pPr>
      <w:keepNext/>
      <w:keepLines/>
      <w:spacing w:before="240" w:after="40"/>
      <w:outlineLvl w:val="3"/>
    </w:pPr>
    <w:rPr>
      <w:b/>
      <w:sz w:val="24"/>
      <w:szCs w:val="24"/>
    </w:rPr>
  </w:style>
  <w:style w:type="paragraph" w:styleId="Naslov5">
    <w:name w:val="heading 5"/>
    <w:basedOn w:val="Navaden"/>
    <w:next w:val="Navaden"/>
    <w:pPr>
      <w:keepNext/>
      <w:keepLines/>
      <w:spacing w:before="220" w:after="40"/>
      <w:outlineLvl w:val="4"/>
    </w:pPr>
    <w:rPr>
      <w:b/>
      <w:sz w:val="22"/>
      <w:szCs w:val="22"/>
    </w:rPr>
  </w:style>
  <w:style w:type="paragraph" w:styleId="Naslov6">
    <w:name w:val="heading 6"/>
    <w:basedOn w:val="Navaden"/>
    <w:next w:val="Navaden"/>
    <w:pPr>
      <w:keepNext/>
      <w:keepLines/>
      <w:spacing w:before="200" w:after="40"/>
      <w:outlineLvl w:val="5"/>
    </w:pPr>
    <w:rPr>
      <w:b/>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Naslov">
    <w:name w:val="Title"/>
    <w:basedOn w:val="Navaden"/>
    <w:next w:val="Navaden"/>
    <w:pPr>
      <w:keepNext/>
      <w:keepLines/>
      <w:spacing w:before="480" w:after="120"/>
    </w:pPr>
    <w:rPr>
      <w:b/>
      <w:sz w:val="72"/>
      <w:szCs w:val="72"/>
    </w:rPr>
  </w:style>
  <w:style w:type="paragraph" w:styleId="Podnaslov">
    <w:name w:val="Subtitle"/>
    <w:basedOn w:val="Navaden"/>
    <w:next w:val="Navaden"/>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08" w:type="dxa"/>
        <w:right w:w="108" w:type="dxa"/>
      </w:tblCellMar>
    </w:tblPr>
  </w:style>
  <w:style w:type="table" w:customStyle="1" w:styleId="a0">
    <w:basedOn w:val="TableNormal"/>
    <w:tblPr>
      <w:tblStyleRowBandSize w:val="1"/>
      <w:tblStyleColBandSize w:val="1"/>
      <w:tblCellMar>
        <w:left w:w="108" w:type="dxa"/>
        <w:right w:w="108" w:type="dxa"/>
      </w:tblCellMar>
    </w:tblPr>
  </w:style>
  <w:style w:type="table" w:customStyle="1" w:styleId="a1">
    <w:basedOn w:val="TableNormal"/>
    <w:tblPr>
      <w:tblStyleRowBandSize w:val="1"/>
      <w:tblStyleColBandSize w:val="1"/>
      <w:tblCellMar>
        <w:left w:w="108" w:type="dxa"/>
        <w:right w:w="108" w:type="dxa"/>
      </w:tblCellMar>
    </w:tblPr>
  </w:style>
  <w:style w:type="table" w:customStyle="1" w:styleId="a2">
    <w:basedOn w:val="TableNormal"/>
    <w:tblPr>
      <w:tblStyleRowBandSize w:val="1"/>
      <w:tblStyleColBandSize w:val="1"/>
      <w:tblCellMar>
        <w:left w:w="108" w:type="dxa"/>
        <w:right w:w="108" w:type="dxa"/>
      </w:tblCellMar>
    </w:tblPr>
  </w:style>
  <w:style w:type="table" w:customStyle="1" w:styleId="a3">
    <w:basedOn w:val="TableNormal"/>
    <w:tblPr>
      <w:tblStyleRowBandSize w:val="1"/>
      <w:tblStyleColBandSize w:val="1"/>
      <w:tblCellMar>
        <w:left w:w="70" w:type="dxa"/>
        <w:right w:w="70" w:type="dxa"/>
      </w:tblCellMar>
    </w:tblPr>
  </w:style>
  <w:style w:type="paragraph" w:styleId="Odstavekseznama">
    <w:name w:val="List Paragraph"/>
    <w:basedOn w:val="Navaden"/>
    <w:link w:val="OdstavekseznamaZnak"/>
    <w:uiPriority w:val="34"/>
    <w:qFormat/>
    <w:rsid w:val="002E7863"/>
    <w:pPr>
      <w:ind w:left="720"/>
      <w:contextualSpacing/>
    </w:pPr>
  </w:style>
  <w:style w:type="paragraph" w:customStyle="1" w:styleId="NavadenTimesNewRoman">
    <w:name w:val="Navaden Times New Roman"/>
    <w:basedOn w:val="Navaden"/>
    <w:rsid w:val="000B5CC3"/>
    <w:pPr>
      <w:widowControl w:val="0"/>
    </w:pPr>
    <w:rPr>
      <w:rFonts w:ascii="Arial" w:hAnsi="Arial"/>
      <w:sz w:val="22"/>
    </w:rPr>
  </w:style>
  <w:style w:type="character" w:styleId="Pripombasklic">
    <w:name w:val="annotation reference"/>
    <w:basedOn w:val="Privzetapisavaodstavka"/>
    <w:uiPriority w:val="99"/>
    <w:semiHidden/>
    <w:unhideWhenUsed/>
    <w:rsid w:val="00CF1D8B"/>
    <w:rPr>
      <w:sz w:val="16"/>
      <w:szCs w:val="16"/>
    </w:rPr>
  </w:style>
  <w:style w:type="paragraph" w:styleId="Pripombabesedilo">
    <w:name w:val="annotation text"/>
    <w:basedOn w:val="Navaden"/>
    <w:link w:val="PripombabesediloZnak"/>
    <w:uiPriority w:val="99"/>
    <w:semiHidden/>
    <w:unhideWhenUsed/>
    <w:rsid w:val="00CF1D8B"/>
  </w:style>
  <w:style w:type="character" w:customStyle="1" w:styleId="PripombabesediloZnak">
    <w:name w:val="Pripomba – besedilo Znak"/>
    <w:basedOn w:val="Privzetapisavaodstavka"/>
    <w:link w:val="Pripombabesedilo"/>
    <w:uiPriority w:val="99"/>
    <w:semiHidden/>
    <w:rsid w:val="00CF1D8B"/>
  </w:style>
  <w:style w:type="paragraph" w:styleId="Zadevapripombe">
    <w:name w:val="annotation subject"/>
    <w:basedOn w:val="Pripombabesedilo"/>
    <w:next w:val="Pripombabesedilo"/>
    <w:link w:val="ZadevapripombeZnak"/>
    <w:uiPriority w:val="99"/>
    <w:semiHidden/>
    <w:unhideWhenUsed/>
    <w:rsid w:val="00CF1D8B"/>
    <w:rPr>
      <w:b/>
      <w:bCs/>
    </w:rPr>
  </w:style>
  <w:style w:type="character" w:customStyle="1" w:styleId="ZadevapripombeZnak">
    <w:name w:val="Zadeva pripombe Znak"/>
    <w:basedOn w:val="PripombabesediloZnak"/>
    <w:link w:val="Zadevapripombe"/>
    <w:uiPriority w:val="99"/>
    <w:semiHidden/>
    <w:rsid w:val="00CF1D8B"/>
    <w:rPr>
      <w:b/>
      <w:bCs/>
    </w:rPr>
  </w:style>
  <w:style w:type="paragraph" w:styleId="Besedilooblaka">
    <w:name w:val="Balloon Text"/>
    <w:basedOn w:val="Navaden"/>
    <w:link w:val="BesedilooblakaZnak"/>
    <w:uiPriority w:val="99"/>
    <w:semiHidden/>
    <w:unhideWhenUsed/>
    <w:rsid w:val="00CF1D8B"/>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CF1D8B"/>
    <w:rPr>
      <w:rFonts w:ascii="Segoe UI" w:hAnsi="Segoe UI" w:cs="Segoe UI"/>
      <w:sz w:val="18"/>
      <w:szCs w:val="18"/>
    </w:rPr>
  </w:style>
  <w:style w:type="character" w:styleId="Hiperpovezava">
    <w:name w:val="Hyperlink"/>
    <w:uiPriority w:val="99"/>
    <w:rsid w:val="004A3F96"/>
    <w:rPr>
      <w:color w:val="0000FF"/>
      <w:u w:val="single"/>
    </w:rPr>
  </w:style>
  <w:style w:type="table" w:styleId="Tabelamrea">
    <w:name w:val="Table Grid"/>
    <w:basedOn w:val="Navadnatabela"/>
    <w:rsid w:val="004A3F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34"/>
    <w:rsid w:val="00BD72E6"/>
  </w:style>
  <w:style w:type="paragraph" w:styleId="Telobesedila2">
    <w:name w:val="Body Text 2"/>
    <w:basedOn w:val="Navaden"/>
    <w:link w:val="Telobesedila2Znak"/>
    <w:rsid w:val="009F5D76"/>
    <w:pPr>
      <w:jc w:val="both"/>
    </w:pPr>
    <w:rPr>
      <w:b/>
      <w:sz w:val="24"/>
      <w:szCs w:val="24"/>
    </w:rPr>
  </w:style>
  <w:style w:type="character" w:customStyle="1" w:styleId="Telobesedila2Znak">
    <w:name w:val="Telo besedila 2 Znak"/>
    <w:basedOn w:val="Privzetapisavaodstavka"/>
    <w:link w:val="Telobesedila2"/>
    <w:rsid w:val="009F5D76"/>
    <w:rPr>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701933">
      <w:bodyDiv w:val="1"/>
      <w:marLeft w:val="0"/>
      <w:marRight w:val="0"/>
      <w:marTop w:val="0"/>
      <w:marBottom w:val="0"/>
      <w:divBdr>
        <w:top w:val="none" w:sz="0" w:space="0" w:color="auto"/>
        <w:left w:val="none" w:sz="0" w:space="0" w:color="auto"/>
        <w:bottom w:val="none" w:sz="0" w:space="0" w:color="auto"/>
        <w:right w:val="none" w:sz="0" w:space="0" w:color="auto"/>
      </w:divBdr>
    </w:div>
    <w:div w:id="11033789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er3.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DB12F28-5995-403A-BB87-205E4AE1EB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2</Pages>
  <Words>491</Words>
  <Characters>2801</Characters>
  <Application>Microsoft Office Word</Application>
  <DocSecurity>0</DocSecurity>
  <Lines>23</Lines>
  <Paragraphs>6</Paragraphs>
  <ScaleCrop>false</ScaleCrop>
  <HeadingPairs>
    <vt:vector size="2" baseType="variant">
      <vt:variant>
        <vt:lpstr>Naslov</vt:lpstr>
      </vt:variant>
      <vt:variant>
        <vt:i4>1</vt:i4>
      </vt:variant>
    </vt:vector>
  </HeadingPairs>
  <TitlesOfParts>
    <vt:vector size="1" baseType="lpstr">
      <vt:lpstr/>
    </vt:vector>
  </TitlesOfParts>
  <Company>Hewlett-Packard Company</Company>
  <LinksUpToDate>false</LinksUpToDate>
  <CharactersWithSpaces>3286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Elvir Beganovic</dc:creator>
  <cp:lastModifiedBy>Frančiška Mestinšek Podbrežnik</cp:lastModifiedBy>
  <cp:revision>4</cp:revision>
  <dcterms:created xsi:type="dcterms:W3CDTF">2022-04-15T08:41:00Z</dcterms:created>
  <dcterms:modified xsi:type="dcterms:W3CDTF">2022-04-15T09:44:00Z</dcterms:modified>
</cp:coreProperties>
</file>